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67FA" w14:textId="77777777" w:rsidR="00BF06B5" w:rsidRPr="00BF06B5" w:rsidRDefault="00BF06B5" w:rsidP="00BF06B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F06B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F06B5">
        <w:rPr>
          <w:rFonts w:ascii="Calibri" w:hAnsi="Calibri" w:cs="Calibri"/>
          <w:b/>
          <w:bCs/>
          <w:sz w:val="22"/>
          <w:szCs w:val="22"/>
        </w:rPr>
        <w:t>°</w:t>
      </w:r>
      <w:r w:rsidRPr="00BF06B5">
        <w:rPr>
          <w:rFonts w:ascii="Helvetica" w:hAnsi="Helvetica" w:cs="Courier New"/>
          <w:b/>
          <w:bCs/>
          <w:sz w:val="22"/>
          <w:szCs w:val="22"/>
        </w:rPr>
        <w:t xml:space="preserve"> 67.237, DE 3 DE NOVEMBRO DE 2022</w:t>
      </w:r>
    </w:p>
    <w:p w14:paraId="1FA5DF41" w14:textId="77777777" w:rsidR="00BF06B5" w:rsidRPr="00F86F3B" w:rsidRDefault="00BF06B5" w:rsidP="00BF06B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 xml:space="preserve">amento Fiscal no Instituto Pesos e Medidas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Est.SP</w:t>
      </w:r>
      <w:proofErr w:type="spellEnd"/>
      <w:r w:rsidRPr="00F86F3B">
        <w:rPr>
          <w:rFonts w:ascii="Helvetica" w:hAnsi="Helvetica" w:cs="Courier New"/>
          <w:sz w:val="22"/>
          <w:szCs w:val="22"/>
        </w:rPr>
        <w:t>-IPEM/SP, visando ao atendimento de Despesas com Pessoal e Encargos Sociais.</w:t>
      </w:r>
    </w:p>
    <w:p w14:paraId="397276CA" w14:textId="34F0DE29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 xml:space="preserve">RODRIGO GARCIA, </w:t>
      </w:r>
      <w:r w:rsidRPr="00F86F3B">
        <w:rPr>
          <w:rFonts w:ascii="Helvetica" w:hAnsi="Helvetica" w:cs="Courier New"/>
          <w:sz w:val="22"/>
          <w:szCs w:val="22"/>
        </w:rPr>
        <w:t>GOVERNADOR DO ESTADO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743E35E" w14:textId="77777777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02769200" w14:textId="77777777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R$ 5.936.000,00 (Cinco milh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es, novecentos e trinta e seis mil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 xml:space="preserve">amento do Instituto Pesos e Medidas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Est.SP</w:t>
      </w:r>
      <w:proofErr w:type="spellEnd"/>
      <w:r w:rsidRPr="00F86F3B">
        <w:rPr>
          <w:rFonts w:ascii="Helvetica" w:hAnsi="Helvetica" w:cs="Courier New"/>
          <w:sz w:val="22"/>
          <w:szCs w:val="22"/>
        </w:rPr>
        <w:t>-IPEM/SP,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86F3B">
        <w:rPr>
          <w:rFonts w:ascii="Helvetica" w:hAnsi="Helvetica" w:cs="Courier New"/>
          <w:sz w:val="22"/>
          <w:szCs w:val="22"/>
        </w:rPr>
        <w:t>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</w:t>
      </w:r>
      <w:proofErr w:type="gramEnd"/>
      <w:r w:rsidRPr="00F86F3B">
        <w:rPr>
          <w:rFonts w:ascii="Helvetica" w:hAnsi="Helvetica" w:cs="Courier New"/>
          <w:sz w:val="22"/>
          <w:szCs w:val="22"/>
        </w:rPr>
        <w:t>, conforme a Tabela 1, anexa.</w:t>
      </w:r>
    </w:p>
    <w:p w14:paraId="19CBBF6D" w14:textId="77777777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387B7FA2" w14:textId="77777777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4DC3BD2" w14:textId="77777777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 xml:space="preserve">o, retroagindo os efeitos </w:t>
      </w:r>
      <w:r w:rsidRPr="00F86F3B">
        <w:rPr>
          <w:rFonts w:ascii="Calibri" w:hAnsi="Calibri" w:cs="Calibri"/>
          <w:sz w:val="22"/>
          <w:szCs w:val="22"/>
        </w:rPr>
        <w:t>à</w:t>
      </w:r>
      <w:r w:rsidRPr="00F86F3B">
        <w:rPr>
          <w:rFonts w:ascii="Helvetica" w:hAnsi="Helvetica" w:cs="Courier New"/>
          <w:sz w:val="22"/>
          <w:szCs w:val="22"/>
        </w:rPr>
        <w:t xml:space="preserve"> 31 de outubro 2022.</w:t>
      </w:r>
    </w:p>
    <w:p w14:paraId="3FEFDC8D" w14:textId="77777777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6FECF166" w14:textId="77777777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6FF5D0A3" w14:textId="77777777" w:rsidR="00BF06B5" w:rsidRPr="00F86F3B" w:rsidRDefault="00BF06B5" w:rsidP="00BF0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F06B5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B5"/>
    <w:rsid w:val="00B27A1E"/>
    <w:rsid w:val="00BF06B5"/>
    <w:rsid w:val="00D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2654"/>
  <w15:chartTrackingRefBased/>
  <w15:docId w15:val="{F062756C-D9A3-4884-94C2-C3B419AE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F06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F06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2022-11-04T13:36:00Z</dcterms:created>
  <dcterms:modified xsi:type="dcterms:W3CDTF">2022-11-04T13:39:00Z</dcterms:modified>
</cp:coreProperties>
</file>