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113F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69.753, DE 28 DE JULHO DE 2025</w:t>
      </w:r>
    </w:p>
    <w:p w14:paraId="0B2D8A9C" w14:textId="77777777" w:rsidR="00373605" w:rsidRPr="00657DA5" w:rsidRDefault="00373605" w:rsidP="0037360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Disp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 sobre abertura de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Fiscal na Secretaria da Seguran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 P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6D2B4BA6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</w:t>
      </w:r>
      <w:r w:rsidRPr="00657DA5">
        <w:rPr>
          <w:rFonts w:ascii="Helvetica" w:hAnsi="Helvetica" w:cs="Helvetica"/>
          <w:sz w:val="22"/>
          <w:szCs w:val="22"/>
        </w:rPr>
        <w:t>, 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legais, considerando o disposto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31021C5C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906D568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aberto um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de R$ 3.000.000,00 (tr</w:t>
      </w:r>
      <w:r w:rsidRPr="00657DA5">
        <w:rPr>
          <w:rFonts w:ascii="Calibri" w:hAnsi="Calibri" w:cs="Calibri"/>
          <w:sz w:val="22"/>
          <w:szCs w:val="22"/>
        </w:rPr>
        <w:t>ê</w:t>
      </w:r>
      <w:r w:rsidRPr="00657DA5">
        <w:rPr>
          <w:rFonts w:ascii="Helvetica" w:hAnsi="Helvetica" w:cs="Helvetica"/>
          <w:sz w:val="22"/>
          <w:szCs w:val="22"/>
        </w:rPr>
        <w:t>s milh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es de reais),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da Secretaria da Seguran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 P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>blica, observando-se as classifica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Institucional, Econ</w:t>
      </w:r>
      <w:r w:rsidRPr="00657DA5">
        <w:rPr>
          <w:rFonts w:ascii="Calibri" w:hAnsi="Calibri" w:cs="Calibri"/>
          <w:sz w:val="22"/>
          <w:szCs w:val="22"/>
        </w:rPr>
        <w:t>ô</w:t>
      </w:r>
      <w:r w:rsidRPr="00657D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57DA5">
        <w:rPr>
          <w:rFonts w:ascii="Helvetica" w:hAnsi="Helvetica" w:cs="Helvetica"/>
          <w:sz w:val="22"/>
          <w:szCs w:val="22"/>
        </w:rPr>
        <w:t>Funcional e Program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tica</w:t>
      </w:r>
      <w:proofErr w:type="gramEnd"/>
      <w:r w:rsidRPr="00657DA5">
        <w:rPr>
          <w:rFonts w:ascii="Helvetica" w:hAnsi="Helvetica" w:cs="Helvetica"/>
          <w:sz w:val="22"/>
          <w:szCs w:val="22"/>
        </w:rPr>
        <w:t>, conforme a Tabela 1, anexa.</w:t>
      </w:r>
    </w:p>
    <w:p w14:paraId="5635C468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O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aberto pelo artigo anterior ser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57DA5">
        <w:rPr>
          <w:rFonts w:ascii="Calibri" w:hAnsi="Calibri" w:cs="Calibri"/>
          <w:sz w:val="22"/>
          <w:szCs w:val="22"/>
        </w:rPr>
        <w:t>§</w:t>
      </w:r>
      <w:r w:rsidRPr="00657DA5">
        <w:rPr>
          <w:rFonts w:ascii="Helvetica" w:hAnsi="Helvetica" w:cs="Helvetica"/>
          <w:sz w:val="22"/>
          <w:szCs w:val="22"/>
        </w:rPr>
        <w:t xml:space="preserve">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artigo 43, da Lei federal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4.320, de 17 de mar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o de 1964, de conformidade com a legisla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discriminada na Tabela 3, anexa.</w:t>
      </w:r>
    </w:p>
    <w:p w14:paraId="67BCAA83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3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4BE65089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p w14:paraId="5DAC75A7" w14:textId="77777777" w:rsidR="00373605" w:rsidRPr="00657DA5" w:rsidRDefault="00373605" w:rsidP="003736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73605" w:rsidRPr="0065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05"/>
    <w:rsid w:val="00011F83"/>
    <w:rsid w:val="003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B340"/>
  <w15:chartTrackingRefBased/>
  <w15:docId w15:val="{6F4FE4F2-9B7F-4098-A3AD-3A4DA9C9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05"/>
  </w:style>
  <w:style w:type="paragraph" w:styleId="Ttulo1">
    <w:name w:val="heading 1"/>
    <w:basedOn w:val="Normal"/>
    <w:next w:val="Normal"/>
    <w:link w:val="Ttulo1Char"/>
    <w:uiPriority w:val="9"/>
    <w:qFormat/>
    <w:rsid w:val="0037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3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3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3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36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36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3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36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3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3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36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36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36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3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36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3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2025-07-29T13:40:00Z</dcterms:created>
  <dcterms:modified xsi:type="dcterms:W3CDTF">2025-07-29T13:41:00Z</dcterms:modified>
</cp:coreProperties>
</file>