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4C19" w14:textId="77777777" w:rsidR="001914E0" w:rsidRPr="001914E0" w:rsidRDefault="001914E0" w:rsidP="00E63E43">
      <w:pPr>
        <w:jc w:val="center"/>
        <w:rPr>
          <w:b/>
          <w:bCs/>
        </w:rPr>
      </w:pPr>
      <w:r w:rsidRPr="001914E0">
        <w:rPr>
          <w:b/>
          <w:bCs/>
        </w:rPr>
        <w:t>DECRETO Nº 67.725, DE 29 DE MAIO DE 2023</w:t>
      </w:r>
    </w:p>
    <w:p w14:paraId="2AECA09D" w14:textId="77777777" w:rsidR="00E63E43" w:rsidRDefault="00E63E43" w:rsidP="00E63E43">
      <w:pPr>
        <w:spacing w:before="60" w:after="60" w:line="240" w:lineRule="auto"/>
        <w:ind w:left="3686"/>
        <w:jc w:val="both"/>
      </w:pPr>
    </w:p>
    <w:p w14:paraId="170D500C" w14:textId="214338F4" w:rsidR="001914E0" w:rsidRDefault="001914E0" w:rsidP="00E63E43">
      <w:pPr>
        <w:spacing w:before="60" w:after="60" w:line="240" w:lineRule="auto"/>
        <w:ind w:left="3686"/>
        <w:jc w:val="both"/>
      </w:pPr>
      <w:r w:rsidRPr="001914E0">
        <w:t>Disciplina a implementação do Projeto de Recuperação do Rio Tietê à Montante da Barragem da Penha - Programa Renasce Tietê e dá providências correlatas.</w:t>
      </w:r>
    </w:p>
    <w:p w14:paraId="7E1C5DB1" w14:textId="77777777" w:rsidR="00E63E43" w:rsidRPr="001914E0" w:rsidRDefault="00E63E43" w:rsidP="00E63E43">
      <w:pPr>
        <w:spacing w:before="60" w:after="60" w:line="240" w:lineRule="auto"/>
        <w:ind w:left="3686"/>
        <w:jc w:val="both"/>
      </w:pPr>
    </w:p>
    <w:p w14:paraId="74C4A496" w14:textId="390B6875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TARCÍSIO DE FREITAS, </w:t>
      </w:r>
      <w:r w:rsidR="00E63E43" w:rsidRPr="001914E0">
        <w:t>GOVERNADOR DO ESTADO DE SÃO PAULO</w:t>
      </w:r>
      <w:r w:rsidRPr="001914E0">
        <w:t>, no uso de suas atribuições legais,</w:t>
      </w:r>
    </w:p>
    <w:p w14:paraId="36EB1297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Decreta:</w:t>
      </w:r>
    </w:p>
    <w:p w14:paraId="73350DAF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Artigo 1º - O Projeto de Recuperação do Rio Tietê à Montante da Barragem da Penha - Programa Renasce Tietê, parcialmente financiado com recursos do contrato de Empréstimo nº 4960/OC-BR, firmado entre o Estado e o Banco Interamericano de Desenvolvimento - BID, Operação BR-L1536, será implementado sob a coordenação da Secretaria de Meio Ambiente, Infraestrutura e Logística e a execução do Departamento de Águas e Energia Elétrica - DAEE.</w:t>
      </w:r>
    </w:p>
    <w:p w14:paraId="555AE2D1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Artigo 2º - O Projeto de Recuperação do Rio Tietê à Montante da Barragem da Penha - Programa Renasce Tietê conta com a seguinte estrutura organizacional:</w:t>
      </w:r>
    </w:p>
    <w:p w14:paraId="1ABC49AA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I - Conselho Estratégico - CE;</w:t>
      </w:r>
    </w:p>
    <w:p w14:paraId="4462BB26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II - Unidade de Gerenciamento do Programa - UGP-Renasce Tietê.</w:t>
      </w:r>
    </w:p>
    <w:p w14:paraId="1AB28A15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Artigo 3º - Ao Conselho Estratégico - CE cabe fixar as diretrizes e acompanhar a execução do Programa, em conformidade com as obrigações assumidas junto ao Banco Interamericano de Desenvolvimento - BID, nos termos do contrato de empréstimo de que trata o artigo 1º deste decreto.</w:t>
      </w:r>
    </w:p>
    <w:p w14:paraId="4E6802F9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Artigo 4º - O Conselho Estratégico - CE funcionará na Secretaria de Meio Ambiente, Infraestrutura e Logística e será composto pelos seguintes membros:</w:t>
      </w:r>
    </w:p>
    <w:p w14:paraId="0746DEE8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I - </w:t>
      </w:r>
      <w:proofErr w:type="gramStart"/>
      <w:r w:rsidRPr="001914E0">
        <w:t>o</w:t>
      </w:r>
      <w:proofErr w:type="gramEnd"/>
      <w:r w:rsidRPr="001914E0">
        <w:t xml:space="preserve"> Titular da Secretaria de Meio Ambiente, Infraestrutura e Logística, que o presidirá;</w:t>
      </w:r>
    </w:p>
    <w:p w14:paraId="44E21298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II - </w:t>
      </w:r>
      <w:proofErr w:type="gramStart"/>
      <w:r w:rsidRPr="001914E0">
        <w:t>o</w:t>
      </w:r>
      <w:proofErr w:type="gramEnd"/>
      <w:r w:rsidRPr="001914E0">
        <w:t xml:space="preserve"> responsável pela área de Recursos Hídricos e Saneamento Básico, no âmbito da Secretaria de Meio Ambiente, Infraestrutura e Logística;</w:t>
      </w:r>
    </w:p>
    <w:p w14:paraId="2FF0206B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III - o Superintendente do Departamento de Águas e Energia Elétrica - DAEE.</w:t>
      </w:r>
    </w:p>
    <w:p w14:paraId="2A18827D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§ 1º - Para as reuniões do CE será convidado o Coordenador da UGP- Renasce Tietê.</w:t>
      </w:r>
    </w:p>
    <w:p w14:paraId="0952B22E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§ 2º - Poderão ser convidados a participar das reuniões do Conselho Estratégico - CE outros agentes públicos estaduais, agentes públicos dos Municípios envolvidos com o Programa e pessoas que, por seus conhecimentos técnico-profissionais, possam contribuir para a discussão das matérias em exame.</w:t>
      </w:r>
    </w:p>
    <w:p w14:paraId="448A4E1A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Artigo 5º - À UGP-Renasce Tietê, constituída por ato do Superintendente do Departamento de Águas e Energia Elétrica - DAEE e a ele subordinada, cabe:</w:t>
      </w:r>
    </w:p>
    <w:p w14:paraId="08E3088D" w14:textId="01A64BDA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I - coordenar a implantação de mecanismos de planejamento, administração financeira, controle interno e gestão operativa adaptados aos procedimentos adotados pelo Estado e pelo Banco Interamericano de Desenvolvimento - BID para </w:t>
      </w:r>
      <w:proofErr w:type="gramStart"/>
      <w:r w:rsidRPr="001914E0">
        <w:t>a  execução</w:t>
      </w:r>
      <w:proofErr w:type="gramEnd"/>
      <w:r w:rsidRPr="001914E0">
        <w:t xml:space="preserve"> e o gerenciamento do Programa;</w:t>
      </w:r>
    </w:p>
    <w:p w14:paraId="08CBB92E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lastRenderedPageBreak/>
        <w:t xml:space="preserve">II - consolidar as informações sobre as atividades realizadas, elaborar documentos, relatórios, periódicos, avaliações parciais e de conclusão do Programa, conforme obrigações decorrentes dos compromissos firmados com o Banco Interamericano de Desenvolvimento </w:t>
      </w:r>
      <w:proofErr w:type="gramStart"/>
      <w:r w:rsidRPr="001914E0">
        <w:t>-  BID</w:t>
      </w:r>
      <w:proofErr w:type="gramEnd"/>
      <w:r w:rsidRPr="001914E0">
        <w:t xml:space="preserve"> no contrato de empréstimo de que trata o artigo 1º;</w:t>
      </w:r>
    </w:p>
    <w:p w14:paraId="0A8BD6C8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III - zelar pela eficiência operativa na implementação dos diversos componentes e atividades do Programa;</w:t>
      </w:r>
    </w:p>
    <w:p w14:paraId="31BB6B8F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IV - </w:t>
      </w:r>
      <w:proofErr w:type="gramStart"/>
      <w:r w:rsidRPr="001914E0">
        <w:t>realizar</w:t>
      </w:r>
      <w:proofErr w:type="gramEnd"/>
      <w:r w:rsidRPr="001914E0">
        <w:t xml:space="preserve"> a interlocução com o Banco Interamericano de Desenvolvimento - BID, os órgãos e entidades públicas ou privadas, nacionais ou estrangeiras que guardem pertinência com execução do Programa;</w:t>
      </w:r>
    </w:p>
    <w:p w14:paraId="7E1A0990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V - fazer gestões junto às áreas competentes dos Municípios de São Paulo, Guarulhos, Itaquaquecetuba, Poá, Suzano, Mogi das Cruzes, Biritiba Mirim e Salesópolis, com o objetivo de articular efetiva </w:t>
      </w:r>
      <w:proofErr w:type="gramStart"/>
      <w:r w:rsidRPr="001914E0">
        <w:t>participação  na</w:t>
      </w:r>
      <w:proofErr w:type="gramEnd"/>
      <w:r w:rsidRPr="001914E0">
        <w:t xml:space="preserve"> execução do Programa;</w:t>
      </w:r>
    </w:p>
    <w:p w14:paraId="47EDD77E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VI - coordenar a elaboração das demonstrações financeiras do Programa, considerando </w:t>
      </w:r>
      <w:proofErr w:type="gramStart"/>
      <w:r w:rsidRPr="001914E0">
        <w:t>o  movimento</w:t>
      </w:r>
      <w:proofErr w:type="gramEnd"/>
      <w:r w:rsidRPr="001914E0">
        <w:t xml:space="preserve"> contábil e financeiro, as fontes de recursos e as normas e requerimentos do Banco Interamericano de Desenvolvimento - BID, órgãos estaduais e federais envolvidos;</w:t>
      </w:r>
    </w:p>
    <w:p w14:paraId="0A70D21F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VII - observar as políticas e diretrizes ambientais, sociais e de reassentamento, adotadas pelo Banco Interamericano de Desenvolvimento - BID;</w:t>
      </w:r>
    </w:p>
    <w:p w14:paraId="25399E78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VIII - zelar pela aplicação das normas emanadas da União e do Tribunal de Contas e das diretrizes e políticas do Banco Interamericano de Desenvolvimento - BID nos processos de aquisição e contratação de bens e serviços necessários à implantação, execução e gerenciamento do Programa;</w:t>
      </w:r>
    </w:p>
    <w:p w14:paraId="2E8125B4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IX - </w:t>
      </w:r>
      <w:proofErr w:type="gramStart"/>
      <w:r w:rsidRPr="001914E0">
        <w:t>gerenciar</w:t>
      </w:r>
      <w:proofErr w:type="gramEnd"/>
      <w:r w:rsidRPr="001914E0">
        <w:t xml:space="preserve"> os contratos de obras, serviços e aquisição de bens, atestando o cumprimento dos marcos contratuais, a sua execução e autorizar os respectivos pagamentos;</w:t>
      </w:r>
    </w:p>
    <w:p w14:paraId="2B904881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X - formular e propor ajustes interinstitucionais, tais como protocolos de intenção, cooperação técnica e convênios necessários à implementação do Programa, submetendo-os, se o caso, à análise </w:t>
      </w:r>
      <w:proofErr w:type="gramStart"/>
      <w:r w:rsidRPr="001914E0">
        <w:t>e  aprovação</w:t>
      </w:r>
      <w:proofErr w:type="gramEnd"/>
      <w:r w:rsidRPr="001914E0">
        <w:t xml:space="preserve"> do Banco Interamericano de Desenvolvimento - BID;</w:t>
      </w:r>
    </w:p>
    <w:p w14:paraId="593A35BC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XI - estabelecer mecanismos de articulação e coordenação </w:t>
      </w:r>
      <w:proofErr w:type="gramStart"/>
      <w:r w:rsidRPr="001914E0">
        <w:t>com  as</w:t>
      </w:r>
      <w:proofErr w:type="gramEnd"/>
      <w:r w:rsidRPr="001914E0">
        <w:t xml:space="preserve"> entidades parceiras do Programa, inclusive, para viabilizar a participação de técnicos por elas indicados;</w:t>
      </w:r>
    </w:p>
    <w:p w14:paraId="292C41F8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XII - dimensionar os recursos humanos e materiais necessários ao seu adequado funcionamento;</w:t>
      </w:r>
    </w:p>
    <w:p w14:paraId="21EB8450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XIII - preparar as informações necessárias à divulgação do Programa.</w:t>
      </w:r>
    </w:p>
    <w:p w14:paraId="633FB3E6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Artigo 6º - Compete ao Coordenador da UGP-Renasce Tietê:</w:t>
      </w:r>
    </w:p>
    <w:p w14:paraId="1DE5594C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I - </w:t>
      </w:r>
      <w:proofErr w:type="gramStart"/>
      <w:r w:rsidRPr="001914E0">
        <w:t>responder</w:t>
      </w:r>
      <w:proofErr w:type="gramEnd"/>
      <w:r w:rsidRPr="001914E0">
        <w:t xml:space="preserve"> pela UGP-Renasce Tietê e assessorar a Superintendência do DAEE no encaminhamento das questões relativas ao Programa;</w:t>
      </w:r>
    </w:p>
    <w:p w14:paraId="029F6AD1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II - </w:t>
      </w:r>
      <w:proofErr w:type="gramStart"/>
      <w:r w:rsidRPr="001914E0">
        <w:t>coordenar</w:t>
      </w:r>
      <w:proofErr w:type="gramEnd"/>
      <w:r w:rsidRPr="001914E0">
        <w:t>, orientar, acompanhar e avaliar os trabalhos da UGP-Renasce Tietê;</w:t>
      </w:r>
    </w:p>
    <w:p w14:paraId="38D17BDD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III - promover a adoção das providências necessárias ao pleno funcionamento da UGP- Renasce Tietê;</w:t>
      </w:r>
    </w:p>
    <w:p w14:paraId="5789A002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IV - </w:t>
      </w:r>
      <w:proofErr w:type="gramStart"/>
      <w:r w:rsidRPr="001914E0">
        <w:t>propor</w:t>
      </w:r>
      <w:proofErr w:type="gramEnd"/>
      <w:r w:rsidRPr="001914E0">
        <w:t xml:space="preserve"> as medidas orçamentárias adequadas ao desenvolvimento do Programa.</w:t>
      </w:r>
    </w:p>
    <w:p w14:paraId="55CC4B96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Artigo 7º - Compete ao Superintendente do Departamento de Águas e Energia Elétrica </w:t>
      </w:r>
      <w:proofErr w:type="gramStart"/>
      <w:r w:rsidRPr="001914E0">
        <w:t>-  DAEE</w:t>
      </w:r>
      <w:proofErr w:type="gramEnd"/>
      <w:r w:rsidRPr="001914E0">
        <w:t>:</w:t>
      </w:r>
    </w:p>
    <w:p w14:paraId="197C91AF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lastRenderedPageBreak/>
        <w:t xml:space="preserve">I - </w:t>
      </w:r>
      <w:proofErr w:type="gramStart"/>
      <w:r w:rsidRPr="001914E0">
        <w:t>aprovar</w:t>
      </w:r>
      <w:proofErr w:type="gramEnd"/>
      <w:r w:rsidRPr="001914E0">
        <w:t xml:space="preserve"> a estrutura organizacional da UGP- Renasce Tietê, nomear seu Coordenador e os responsáveis pelas respectivas coordenações setoriais;</w:t>
      </w:r>
    </w:p>
    <w:p w14:paraId="5AEDB865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II - </w:t>
      </w:r>
      <w:proofErr w:type="gramStart"/>
      <w:r w:rsidRPr="001914E0">
        <w:t>disciplinar</w:t>
      </w:r>
      <w:proofErr w:type="gramEnd"/>
      <w:r w:rsidRPr="001914E0">
        <w:t xml:space="preserve"> o funcionamento da UGP - Renasce Tietê e expedir normas complementares a este decreto;</w:t>
      </w:r>
    </w:p>
    <w:p w14:paraId="6CC7E204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III - mobilizar e adequar os recursos humanos e materiais necessários ao funcionamento da UGP-Renasce Tietê;</w:t>
      </w:r>
    </w:p>
    <w:p w14:paraId="4B369FCD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IV - </w:t>
      </w:r>
      <w:proofErr w:type="gramStart"/>
      <w:r w:rsidRPr="001914E0">
        <w:t>supervisionar</w:t>
      </w:r>
      <w:proofErr w:type="gramEnd"/>
      <w:r w:rsidRPr="001914E0">
        <w:t xml:space="preserve"> as atividades da UGP- Renasce Tietê;</w:t>
      </w:r>
    </w:p>
    <w:p w14:paraId="099D4821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V - </w:t>
      </w:r>
      <w:proofErr w:type="gramStart"/>
      <w:r w:rsidRPr="001914E0">
        <w:t>estabelecer</w:t>
      </w:r>
      <w:proofErr w:type="gramEnd"/>
      <w:r w:rsidRPr="001914E0">
        <w:t xml:space="preserve"> procedimentos para a divulgação do Programa;</w:t>
      </w:r>
    </w:p>
    <w:p w14:paraId="71E4C67E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 xml:space="preserve">VI - </w:t>
      </w:r>
      <w:proofErr w:type="gramStart"/>
      <w:r w:rsidRPr="001914E0">
        <w:t>avaliar</w:t>
      </w:r>
      <w:proofErr w:type="gramEnd"/>
      <w:r w:rsidRPr="001914E0">
        <w:t xml:space="preserve"> periodicamente o desempenho da UGP- Renasce Tietê.</w:t>
      </w:r>
    </w:p>
    <w:p w14:paraId="709FCBED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Artigo 8º - A prestação de serviço pelos servidores do DAEE, junto à UGP-Renasce Tietê, será realizada sem prejuízo do exercício das atribuições de seus cargos ou funções, não será remunerada, mas considerada serviço público relevante.</w:t>
      </w:r>
    </w:p>
    <w:p w14:paraId="3D5F428D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Artigo 9º - Este decreto entra em vigor na data de sua publicação.</w:t>
      </w:r>
    </w:p>
    <w:p w14:paraId="0A88F404" w14:textId="77777777" w:rsidR="001914E0" w:rsidRPr="001914E0" w:rsidRDefault="001914E0" w:rsidP="00E63E43">
      <w:pPr>
        <w:spacing w:before="60" w:after="60" w:line="240" w:lineRule="auto"/>
        <w:ind w:firstLine="1418"/>
        <w:jc w:val="both"/>
      </w:pPr>
      <w:r w:rsidRPr="001914E0">
        <w:t>Palácio dos Bandeirantes, 29 de maio de 2023.</w:t>
      </w:r>
    </w:p>
    <w:p w14:paraId="4EBE3FC9" w14:textId="4305FA4C" w:rsidR="004D6DB5" w:rsidRPr="00E63E43" w:rsidRDefault="001914E0" w:rsidP="00E63E43">
      <w:pPr>
        <w:spacing w:before="60" w:after="60" w:line="240" w:lineRule="auto"/>
        <w:ind w:firstLine="1418"/>
        <w:jc w:val="both"/>
      </w:pPr>
      <w:r w:rsidRPr="00E63E43">
        <w:t>TARCÍSIO DE FREITAS</w:t>
      </w:r>
    </w:p>
    <w:sectPr w:rsidR="004D6DB5" w:rsidRPr="00E63E43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4E0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1959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2173"/>
    <w:rsid w:val="0023248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2EC5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352F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9AB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37B6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27D5F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3E43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981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2023-05-30T12:44:00Z</dcterms:created>
  <dcterms:modified xsi:type="dcterms:W3CDTF">2023-05-30T12:48:00Z</dcterms:modified>
</cp:coreProperties>
</file>