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61" w:rsidRPr="002C6C61" w:rsidRDefault="002C6C61" w:rsidP="00FC24DF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62.395,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2C6C61" w:rsidRPr="002C6C61" w:rsidRDefault="002C6C61" w:rsidP="00FC24DF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alteração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FC24DF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>, no uso de suas atribuições legais e considerando o disposto no inciso IV do artigo 170 da Constituição Fed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ral e no inciso III do artigo 47 da </w:t>
      </w:r>
      <w:proofErr w:type="spellStart"/>
      <w:r w:rsidRPr="002C6C61">
        <w:rPr>
          <w:rFonts w:ascii="Helvetica" w:hAnsi="Helvetica" w:cs="Courier New"/>
          <w:color w:val="000000"/>
        </w:rPr>
        <w:t>Constituiçao</w:t>
      </w:r>
      <w:proofErr w:type="spellEnd"/>
      <w:r w:rsidRPr="002C6C61">
        <w:rPr>
          <w:rFonts w:ascii="Helvetica" w:hAnsi="Helvetica" w:cs="Courier New"/>
          <w:color w:val="000000"/>
        </w:rPr>
        <w:t xml:space="preserve"> Estadual, 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1° - Fica acrescentado o inciso XVI ao artigo 34 do Anexo II do Regulamento do Imposto sobre Operações Relativas à Circulação de Mercadorias e sobre Prestações de Serviços de Transporte Interestadual e Intermunicipal e de C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municação, aprovado pelo Decreto 45.490, de 30 de novembro de 2000, com a s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guinte redação: 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“XVI – toalhas de cozinha, 4818.90.90.” (NR).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2° - Este decreto entra em vigor na data de sua publicação.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Palácio dos Bandeirantes, 29 de dezembro de </w:t>
      </w:r>
      <w:proofErr w:type="gramStart"/>
      <w:r w:rsidRPr="002C6C61">
        <w:rPr>
          <w:rFonts w:ascii="Helvetica" w:hAnsi="Helvetica" w:cs="Courier New"/>
          <w:color w:val="000000"/>
        </w:rPr>
        <w:t>2016</w:t>
      </w:r>
      <w:proofErr w:type="gramEnd"/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570/2016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Senhor Governador, 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Tenho a honra de encaminhar a Vossa Excelência a inclusa minuta de decreto, que altera o Regulamento do ICMS - RICMS, aprovado pelo Decreto 45.490, de 30 de n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vembro de 2000.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minuta inclui o item “toalhas de cozinha”, NCM 4818.90.90, no rol de produtos beneficiados com a redução da base de cálculo prevista no artigo 34 do An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>xo II do RICMS.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 medida é necessária para deixar claro que as referidas toalhas e</w:t>
      </w:r>
      <w:r w:rsidRPr="002C6C61">
        <w:rPr>
          <w:rFonts w:ascii="Helvetica" w:hAnsi="Helvetica" w:cs="Courier New"/>
          <w:color w:val="000000"/>
        </w:rPr>
        <w:t>n</w:t>
      </w:r>
      <w:r w:rsidRPr="002C6C61">
        <w:rPr>
          <w:rFonts w:ascii="Helvetica" w:hAnsi="Helvetica" w:cs="Courier New"/>
          <w:color w:val="000000"/>
        </w:rPr>
        <w:t>quadram-se no aludido benefício, afastando-se, assim, as dúvidas surgidas quanto a esse enquadramento, em virtude de divergências quanto à classificação fiscal do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duto.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essas justificativas e propondo a edição de decreto conforme a minuta</w:t>
      </w:r>
      <w:proofErr w:type="gramStart"/>
      <w:r w:rsidRPr="002C6C61">
        <w:rPr>
          <w:rFonts w:ascii="Helvetica" w:hAnsi="Helvetica" w:cs="Courier New"/>
          <w:color w:val="000000"/>
        </w:rPr>
        <w:t>, aproveito</w:t>
      </w:r>
      <w:proofErr w:type="gramEnd"/>
      <w:r w:rsidRPr="002C6C61">
        <w:rPr>
          <w:rFonts w:ascii="Helvetica" w:hAnsi="Helvetica" w:cs="Courier New"/>
          <w:color w:val="000000"/>
        </w:rPr>
        <w:t xml:space="preserve"> o ensejo para reiterar- 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ração. </w:t>
      </w:r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C6C61">
        <w:rPr>
          <w:rFonts w:ascii="Helvetica" w:hAnsi="Helvetica" w:cs="Courier New"/>
          <w:color w:val="000000"/>
        </w:rPr>
        <w:t>Helcio</w:t>
      </w:r>
      <w:proofErr w:type="spellEnd"/>
      <w:r w:rsidRPr="002C6C61">
        <w:rPr>
          <w:rFonts w:ascii="Helvetica" w:hAnsi="Helvetica" w:cs="Courier New"/>
          <w:color w:val="000000"/>
        </w:rPr>
        <w:t xml:space="preserve"> </w:t>
      </w:r>
      <w:proofErr w:type="spellStart"/>
      <w:r w:rsidRPr="002C6C61">
        <w:rPr>
          <w:rFonts w:ascii="Helvetica" w:hAnsi="Helvetica" w:cs="Courier New"/>
          <w:color w:val="000000"/>
        </w:rPr>
        <w:t>Tokeshi</w:t>
      </w:r>
      <w:proofErr w:type="spellEnd"/>
    </w:p>
    <w:p w:rsidR="002C6C61" w:rsidRPr="002C6C61" w:rsidRDefault="002C6C61" w:rsidP="002C6C6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2C6C61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2C6C61"/>
    <w:rsid w:val="00020FA1"/>
    <w:rsid w:val="00045E6D"/>
    <w:rsid w:val="002C6C61"/>
    <w:rsid w:val="00550F84"/>
    <w:rsid w:val="00F7504B"/>
    <w:rsid w:val="00FC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2017-01-04T11:36:00Z</dcterms:created>
  <dcterms:modified xsi:type="dcterms:W3CDTF">2017-01-04T12:14:00Z</dcterms:modified>
</cp:coreProperties>
</file>