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25B7" w14:textId="71972A8D" w:rsidR="007A3224" w:rsidRDefault="007A3224" w:rsidP="007A3224">
      <w:pPr>
        <w:spacing w:before="60" w:after="60" w:line="240" w:lineRule="auto"/>
        <w:ind w:firstLine="1418"/>
        <w:jc w:val="center"/>
        <w:rPr>
          <w:rFonts w:cs="Courier New"/>
          <w:b/>
          <w:bCs/>
        </w:rPr>
      </w:pPr>
      <w:r w:rsidRPr="007A3224">
        <w:rPr>
          <w:rFonts w:cs="Courier New"/>
          <w:b/>
          <w:bCs/>
        </w:rPr>
        <w:t>DECRETO Nº 66.729, DE 13 DE MAIO DE 2022</w:t>
      </w:r>
    </w:p>
    <w:p w14:paraId="4F4847A1" w14:textId="77777777" w:rsidR="007A3224" w:rsidRPr="007A3224" w:rsidRDefault="007A3224" w:rsidP="007A3224">
      <w:pPr>
        <w:spacing w:before="60" w:after="60" w:line="240" w:lineRule="auto"/>
        <w:ind w:firstLine="1418"/>
        <w:jc w:val="center"/>
        <w:rPr>
          <w:rFonts w:cs="Courier New"/>
          <w:b/>
          <w:bCs/>
        </w:rPr>
      </w:pPr>
    </w:p>
    <w:p w14:paraId="664284D1" w14:textId="22F0C554" w:rsidR="007A3224" w:rsidRDefault="007A3224" w:rsidP="007A3224">
      <w:pPr>
        <w:spacing w:before="60" w:after="60" w:line="240" w:lineRule="auto"/>
        <w:ind w:left="3686"/>
        <w:jc w:val="both"/>
        <w:rPr>
          <w:rFonts w:cs="Courier New"/>
        </w:rPr>
      </w:pPr>
      <w:r w:rsidRPr="007A3224">
        <w:rPr>
          <w:rFonts w:cs="Courier New"/>
        </w:rPr>
        <w:t>Autoriza a outorga de uso, ao Município de Adamantina, do imóvel que específica, e dá providências correlatas</w:t>
      </w:r>
    </w:p>
    <w:p w14:paraId="09CEF931" w14:textId="77777777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20EE2DA1" w14:textId="486F83A4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 xml:space="preserve">RODRIGO GARCIA, </w:t>
      </w:r>
      <w:r w:rsidRPr="007A3224">
        <w:rPr>
          <w:rFonts w:cs="Courier New"/>
        </w:rPr>
        <w:t>GOVERNADOR DO ESTADO DE SÃO PAULO</w:t>
      </w:r>
      <w:r w:rsidRPr="007A3224">
        <w:rPr>
          <w:rFonts w:cs="Courier New"/>
        </w:rPr>
        <w:t>, no uso de suas atribuições legais e à vista da manifestação do Conselho do Patrimônio Imobiliário,</w:t>
      </w:r>
    </w:p>
    <w:p w14:paraId="6C593BF3" w14:textId="77777777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Decreta:</w:t>
      </w:r>
    </w:p>
    <w:p w14:paraId="365DB78A" w14:textId="5799CD28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Artigo 1° - Fica a Fazenda do Estado autorizada a permitir o uso, a título precário e gratuito e por prazo indeterminado, em favor do Município de Adamantina, do imóvel matriculado sob o nº 26.517 no Cartório de Registro de Imóveis da Comarca de Adamantina, com área de 18.216m</w:t>
      </w:r>
      <w:r>
        <w:rPr>
          <w:rFonts w:cs="Courier New"/>
        </w:rPr>
        <w:t>²</w:t>
      </w:r>
      <w:r w:rsidRPr="007A3224">
        <w:rPr>
          <w:rFonts w:cs="Courier New"/>
        </w:rPr>
        <w:t>(dezoito mil duzentos e dezesseis metros quadrados), cadastrado no SGI sob o nº 24.767 e devidamente identificado e descrito nos autos do Processo Digital SESP-PRC-2021/00182. </w:t>
      </w:r>
    </w:p>
    <w:p w14:paraId="4456F017" w14:textId="77777777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Parágrafo único - O imóvel a que alude o “caput” deste artigo destinar-se-á à implantação de uma pista de atletismo. </w:t>
      </w:r>
    </w:p>
    <w:p w14:paraId="56457CB8" w14:textId="77777777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Artigo 2° - A permissão de uso prevista neste decreto será efetivada mediante termo a ser lavrado pela autoridade ou pela unidade competente da Procuradoria Geral do Estado, do qual deverão constar as condições impostas ao permissionário. </w:t>
      </w:r>
    </w:p>
    <w:p w14:paraId="42CE7AEE" w14:textId="13838C28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Artigo 3°</w:t>
      </w:r>
      <w:r>
        <w:rPr>
          <w:rFonts w:cs="Courier New"/>
        </w:rPr>
        <w:t xml:space="preserve"> </w:t>
      </w:r>
      <w:r w:rsidRPr="007A3224">
        <w:rPr>
          <w:rFonts w:cs="Courier New"/>
        </w:rPr>
        <w:t>-</w:t>
      </w:r>
      <w:r>
        <w:rPr>
          <w:rFonts w:cs="Courier New"/>
        </w:rPr>
        <w:t xml:space="preserve"> </w:t>
      </w:r>
      <w:r w:rsidRPr="007A3224">
        <w:rPr>
          <w:rFonts w:cs="Courier New"/>
        </w:rPr>
        <w:t>Este decreto entra em vigor na data de sua publicação.</w:t>
      </w:r>
    </w:p>
    <w:p w14:paraId="064EDF5F" w14:textId="77777777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Palácio dos Bandeirantes, 13 de maio de 2022</w:t>
      </w:r>
    </w:p>
    <w:p w14:paraId="1ADBEA00" w14:textId="77777777" w:rsidR="007A3224" w:rsidRPr="007A3224" w:rsidRDefault="007A3224" w:rsidP="007A3224">
      <w:pPr>
        <w:spacing w:before="60" w:after="60" w:line="240" w:lineRule="auto"/>
        <w:ind w:firstLine="1418"/>
        <w:jc w:val="both"/>
        <w:rPr>
          <w:rFonts w:cs="Courier New"/>
        </w:rPr>
      </w:pPr>
      <w:r w:rsidRPr="007A3224">
        <w:rPr>
          <w:rFonts w:cs="Courier New"/>
        </w:rPr>
        <w:t>RODRIGO GARCIA</w:t>
      </w:r>
    </w:p>
    <w:p w14:paraId="18925DAF" w14:textId="77777777" w:rsidR="00F90D7C" w:rsidRPr="007A3224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3ED2D342" w14:textId="1760B836" w:rsidR="00EC7694" w:rsidRPr="00F90D7C" w:rsidRDefault="00EC7694" w:rsidP="00F90D7C">
      <w:pPr>
        <w:spacing w:before="60" w:after="60" w:line="240" w:lineRule="auto"/>
      </w:pPr>
    </w:p>
    <w:sectPr w:rsidR="00EC7694" w:rsidRPr="00F90D7C" w:rsidSect="00BB5F2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E7F32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2022-05-16T12:20:00Z</dcterms:created>
  <dcterms:modified xsi:type="dcterms:W3CDTF">2022-05-16T12:22:00Z</dcterms:modified>
</cp:coreProperties>
</file>