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62.354,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Procuradoria Geral do E</w:t>
      </w:r>
      <w:r w:rsidRPr="0098225E">
        <w:rPr>
          <w:rFonts w:ascii="Helvetica" w:hAnsi="Helvetica" w:cs="Courier New"/>
          <w:color w:val="000000"/>
        </w:rPr>
        <w:t>s</w:t>
      </w:r>
      <w:r w:rsidRPr="0098225E">
        <w:rPr>
          <w:rFonts w:ascii="Helvetica" w:hAnsi="Helvetica" w:cs="Courier New"/>
          <w:color w:val="000000"/>
        </w:rPr>
        <w:t>tado, visando ao atendimento de Despesas Co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rentes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E60B05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R$ 18.192.672,00 (Dezoito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lhões, cento e noventa e dois mil, seiscentos e setenta e dois reais), suplementar ao orçamento da Procuradoria Geral do Estado, observando-se as classificações Instit</w:t>
      </w:r>
      <w:r w:rsidRPr="0098225E">
        <w:rPr>
          <w:rFonts w:ascii="Helvetica" w:hAnsi="Helvetica" w:cs="Courier New"/>
          <w:color w:val="000000"/>
        </w:rPr>
        <w:t>u</w:t>
      </w:r>
      <w:r w:rsidRPr="0098225E">
        <w:rPr>
          <w:rFonts w:ascii="Helvetica" w:hAnsi="Helvetica" w:cs="Courier New"/>
          <w:color w:val="000000"/>
        </w:rPr>
        <w:t>cional, Econômica, Funcional e Programática, conforme a Tabela 1, anexa.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6C004A" w:rsidRPr="0098225E" w:rsidRDefault="006C004A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6C004A" w:rsidRPr="0098225E" w:rsidRDefault="00E60B05" w:rsidP="008F70E3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6C004A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6C004A"/>
    <w:rsid w:val="00020FA1"/>
    <w:rsid w:val="00045E6D"/>
    <w:rsid w:val="0026660E"/>
    <w:rsid w:val="004D0526"/>
    <w:rsid w:val="006C004A"/>
    <w:rsid w:val="008F70E3"/>
    <w:rsid w:val="00E6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2017-01-03T13:53:00Z</dcterms:created>
  <dcterms:modified xsi:type="dcterms:W3CDTF">2017-01-03T17:21:00Z</dcterms:modified>
</cp:coreProperties>
</file>