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698C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69.012, DE 25 DE OUTUBRO DE 2024</w:t>
      </w:r>
    </w:p>
    <w:p w14:paraId="4358EE4F" w14:textId="77777777" w:rsidR="001E49C5" w:rsidRPr="00753C5A" w:rsidRDefault="001E49C5" w:rsidP="001E49C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Autoriza a Fazenda do Estado a receber, mediante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uso, a t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tulo prec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e gratuito, por prazo indeterminado, do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 xml:space="preserve">o Paulo, 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que especifica.</w:t>
      </w:r>
    </w:p>
    <w:p w14:paraId="45BB2D5B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</w:t>
      </w:r>
    </w:p>
    <w:p w14:paraId="38C7E209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67375546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uso, a t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tulo prec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rio e gratuito, por prazo indeterminado, do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 xml:space="preserve">o Paulo, uma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de 48m</w:t>
      </w:r>
      <w:r w:rsidRPr="00753C5A">
        <w:rPr>
          <w:rFonts w:ascii="Calibri" w:hAnsi="Calibri" w:cs="Calibri"/>
          <w:sz w:val="22"/>
          <w:szCs w:val="22"/>
        </w:rPr>
        <w:t>²</w:t>
      </w:r>
      <w:r w:rsidRPr="00753C5A">
        <w:rPr>
          <w:rFonts w:ascii="Helvetica" w:hAnsi="Helvetica"/>
          <w:sz w:val="22"/>
          <w:szCs w:val="22"/>
        </w:rPr>
        <w:t xml:space="preserve"> (quarenta e oito metros quadrados)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no Parque da Luz, Pra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 da Luz, no Munic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pio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Paulo, identificada e descrita nos autos do Processo Digital 025.00006954/2024-04.</w:t>
      </w:r>
    </w:p>
    <w:p w14:paraId="50CF4EBF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 xml:space="preserve">nico - A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a que alude o "caput" deste artigo destinar-se-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Secretaria da Seguran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 P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blica,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para instala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de um posto policial, da Pol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cia Militar do Estado de 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Paulo.</w:t>
      </w:r>
      <w:r w:rsidRPr="00753C5A">
        <w:rPr>
          <w:rFonts w:ascii="Calibri" w:hAnsi="Calibri" w:cs="Calibri"/>
          <w:sz w:val="22"/>
          <w:szCs w:val="22"/>
        </w:rPr>
        <w:t> </w:t>
      </w:r>
    </w:p>
    <w:p w14:paraId="3C0CD9F1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>- A permiss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de uso de que trata este decreto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formalizada por instrumento pr</w:t>
      </w:r>
      <w:r w:rsidRPr="00753C5A">
        <w:rPr>
          <w:rFonts w:ascii="Calibri" w:hAnsi="Calibri" w:cs="Calibri"/>
          <w:sz w:val="22"/>
          <w:szCs w:val="22"/>
        </w:rPr>
        <w:t>ó</w:t>
      </w:r>
      <w:r w:rsidRPr="00753C5A">
        <w:rPr>
          <w:rFonts w:ascii="Helvetica" w:hAnsi="Helvetica"/>
          <w:sz w:val="22"/>
          <w:szCs w:val="22"/>
        </w:rPr>
        <w:t>prio, do qual dever</w:t>
      </w:r>
      <w:r w:rsidRPr="00753C5A">
        <w:rPr>
          <w:rFonts w:ascii="Calibri" w:hAnsi="Calibri" w:cs="Calibri"/>
          <w:sz w:val="22"/>
          <w:szCs w:val="22"/>
        </w:rPr>
        <w:t>ã</w:t>
      </w:r>
      <w:r w:rsidRPr="00753C5A">
        <w:rPr>
          <w:rFonts w:ascii="Helvetica" w:hAnsi="Helvetica"/>
          <w:sz w:val="22"/>
          <w:szCs w:val="22"/>
        </w:rPr>
        <w:t>o constar as condi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 xml:space="preserve">es impostas </w:t>
      </w:r>
      <w:r w:rsidRPr="00753C5A">
        <w:rPr>
          <w:rFonts w:ascii="Calibri" w:hAnsi="Calibri" w:cs="Calibri"/>
          <w:sz w:val="22"/>
          <w:szCs w:val="22"/>
        </w:rPr>
        <w:t>à</w:t>
      </w:r>
      <w:r w:rsidRPr="00753C5A">
        <w:rPr>
          <w:rFonts w:ascii="Helvetica" w:hAnsi="Helvetica"/>
          <w:sz w:val="22"/>
          <w:szCs w:val="22"/>
        </w:rPr>
        <w:t xml:space="preserve"> permission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ria.</w:t>
      </w:r>
    </w:p>
    <w:p w14:paraId="5411C33F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Par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grafo </w:t>
      </w:r>
      <w:r w:rsidRPr="00753C5A">
        <w:rPr>
          <w:rFonts w:ascii="Calibri" w:hAnsi="Calibri" w:cs="Calibri"/>
          <w:sz w:val="22"/>
          <w:szCs w:val="22"/>
        </w:rPr>
        <w:t>ú</w:t>
      </w:r>
      <w:r w:rsidRPr="00753C5A">
        <w:rPr>
          <w:rFonts w:ascii="Helvetica" w:hAnsi="Helvetica"/>
          <w:sz w:val="22"/>
          <w:szCs w:val="22"/>
        </w:rPr>
        <w:t>nico - A Fazenda do Estado poder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ser representada no instrumento a que se refere o </w:t>
      </w:r>
      <w:r w:rsidRPr="00753C5A">
        <w:rPr>
          <w:rFonts w:ascii="Arial" w:hAnsi="Arial" w:cs="Arial"/>
          <w:sz w:val="22"/>
          <w:szCs w:val="22"/>
        </w:rPr>
        <w:t>“</w:t>
      </w:r>
      <w:r w:rsidRPr="00753C5A">
        <w:rPr>
          <w:rFonts w:ascii="Helvetica" w:hAnsi="Helvetica"/>
          <w:sz w:val="22"/>
          <w:szCs w:val="22"/>
        </w:rPr>
        <w:t>caput</w:t>
      </w:r>
      <w:r w:rsidRPr="00753C5A">
        <w:rPr>
          <w:rFonts w:ascii="Arial" w:hAnsi="Arial" w:cs="Arial"/>
          <w:sz w:val="22"/>
          <w:szCs w:val="22"/>
        </w:rPr>
        <w:t>”</w:t>
      </w:r>
      <w:r w:rsidRPr="00753C5A">
        <w:rPr>
          <w:rFonts w:ascii="Helvetica" w:hAnsi="Helvetica"/>
          <w:sz w:val="22"/>
          <w:szCs w:val="22"/>
        </w:rPr>
        <w:t xml:space="preserve"> deste artigo pelo Comandante do Comando de Policiamento de 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rea Metropolitana - 1, sem preju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zo dos poderes de representa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inerentes ou atribu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dos a outras autoridades, na forma da lei.</w:t>
      </w:r>
    </w:p>
    <w:p w14:paraId="487C39C7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Arial" w:hAnsi="Arial" w:cs="Arial"/>
          <w:sz w:val="22"/>
          <w:szCs w:val="22"/>
        </w:rPr>
        <w:t> </w:t>
      </w:r>
      <w:r w:rsidRPr="00753C5A">
        <w:rPr>
          <w:rFonts w:ascii="Helvetica" w:hAnsi="Helvetica"/>
          <w:sz w:val="22"/>
          <w:szCs w:val="22"/>
        </w:rPr>
        <w:t>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60C164BA" w14:textId="77777777" w:rsidR="001E49C5" w:rsidRPr="00753C5A" w:rsidRDefault="001E49C5" w:rsidP="001E49C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sectPr w:rsidR="001E49C5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C5"/>
    <w:rsid w:val="001E49C5"/>
    <w:rsid w:val="003637DC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F5CE"/>
  <w15:chartTrackingRefBased/>
  <w15:docId w15:val="{B29C1D45-2331-4B58-83CC-6FB3C561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C5"/>
  </w:style>
  <w:style w:type="paragraph" w:styleId="Ttulo1">
    <w:name w:val="heading 1"/>
    <w:basedOn w:val="Normal"/>
    <w:next w:val="Normal"/>
    <w:link w:val="Ttulo1Char"/>
    <w:uiPriority w:val="9"/>
    <w:qFormat/>
    <w:rsid w:val="001E4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4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4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4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4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4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4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4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4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4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49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9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4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49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4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4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4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4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4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49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49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49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4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49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4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2024-10-29T13:18:00Z</dcterms:created>
  <dcterms:modified xsi:type="dcterms:W3CDTF">2024-10-29T13:20:00Z</dcterms:modified>
</cp:coreProperties>
</file>