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F" w:rsidRPr="00324577" w:rsidRDefault="00D30D7F" w:rsidP="001C40E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62.855,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D30D7F" w:rsidRPr="00324577" w:rsidRDefault="00D30D7F" w:rsidP="001C40E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Autoriza a Fazenda do Estado a receber, med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ante comodato, da Companhia de Desenvolv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mento Habitacional e Urbano do Estado de 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Paulo - CDHU,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que especifica situado no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Paulo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1C40EB" w:rsidRPr="00324577">
        <w:rPr>
          <w:rFonts w:ascii="Helvetica" w:hAnsi="Helvetica" w:cs="Courier New"/>
          <w:color w:val="000000"/>
        </w:rPr>
        <w:t>GOVERNADOR DO ESTADO DE S</w:t>
      </w:r>
      <w:r w:rsidR="001C40EB" w:rsidRPr="00324577">
        <w:rPr>
          <w:rFonts w:ascii="Courier New" w:hAnsi="Courier New" w:cs="Courier New"/>
          <w:color w:val="000000"/>
        </w:rPr>
        <w:t>Ã</w:t>
      </w:r>
      <w:r w:rsidR="001C40EB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legais,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a Fazenda do Estado autorizada a receber, mediante comod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to, da Companhia de Desenvolvimento Habitacional e Urbano do Estado de 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Paulo - CDHU, um terreno com 2.588,64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C40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quinhentos e oite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metros quadrados e sessenta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metros quadrados), </w:t>
      </w:r>
      <w:proofErr w:type="spellStart"/>
      <w:r w:rsidRPr="00324577">
        <w:rPr>
          <w:rFonts w:ascii="Helvetica" w:hAnsi="Helvetica" w:cs="Courier New"/>
          <w:color w:val="000000"/>
        </w:rPr>
        <w:t>lindeiro</w:t>
      </w:r>
      <w:proofErr w:type="spellEnd"/>
      <w:r w:rsidRPr="00324577">
        <w:rPr>
          <w:rFonts w:ascii="Helvetica" w:hAnsi="Helvetica" w:cs="Courier New"/>
          <w:color w:val="000000"/>
        </w:rPr>
        <w:t xml:space="preserve"> ao Conjunto H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bitacional Campo Limpo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I3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situado na Rua Barros </w:t>
      </w:r>
      <w:proofErr w:type="spellStart"/>
      <w:r w:rsidRPr="00324577">
        <w:rPr>
          <w:rFonts w:ascii="Helvetica" w:hAnsi="Helvetica" w:cs="Courier New"/>
          <w:color w:val="000000"/>
        </w:rPr>
        <w:t>Magaldi</w:t>
      </w:r>
      <w:proofErr w:type="spellEnd"/>
      <w:r w:rsidRPr="00324577">
        <w:rPr>
          <w:rFonts w:ascii="Helvetica" w:hAnsi="Helvetica" w:cs="Courier New"/>
          <w:color w:val="000000"/>
        </w:rPr>
        <w:t>, s/n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>, nesta Capital, objeto da matr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cula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325.846, do 11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Registro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da Capital,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descrito e caracterizado nos autos do proce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so SE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960/2009 (SG-263.242/17).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grafo 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 xml:space="preserve">nico -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de que trata o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caput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deste artigo destinar-se-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Secretaria da Educa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 xml:space="preserve">o, visando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inst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la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 Escola Estadual c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digo FDE 00.59.037.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 de que trata este decreto ser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324577">
        <w:rPr>
          <w:rFonts w:ascii="Helvetica" w:hAnsi="Helvetica" w:cs="Courier New"/>
          <w:color w:val="000000"/>
        </w:rPr>
        <w:t>permitente</w:t>
      </w:r>
      <w:proofErr w:type="spellEnd"/>
      <w:r w:rsidRPr="00324577">
        <w:rPr>
          <w:rFonts w:ascii="Helvetica" w:hAnsi="Helvetica" w:cs="Courier New"/>
          <w:color w:val="000000"/>
        </w:rPr>
        <w:t>.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3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D30D7F" w:rsidRPr="00324577" w:rsidRDefault="00D30D7F" w:rsidP="00D30D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D30D7F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30D7F"/>
    <w:rsid w:val="001C40EB"/>
    <w:rsid w:val="00432B52"/>
    <w:rsid w:val="00D3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2017-10-04T12:14:00Z</dcterms:created>
  <dcterms:modified xsi:type="dcterms:W3CDTF">2017-10-04T12:20:00Z</dcterms:modified>
</cp:coreProperties>
</file>