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2BC2" w14:textId="77777777" w:rsidR="00B84559" w:rsidRPr="00E023BC" w:rsidRDefault="00B84559" w:rsidP="00887B5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DECRETO N</w:t>
      </w:r>
      <w:r w:rsidRPr="00E023BC">
        <w:rPr>
          <w:rFonts w:ascii="Calibri" w:hAnsi="Calibri" w:cs="Calibri"/>
          <w:b/>
          <w:bCs/>
          <w:sz w:val="22"/>
          <w:szCs w:val="22"/>
        </w:rPr>
        <w:t>º</w:t>
      </w:r>
      <w:r w:rsidRPr="00E023BC">
        <w:rPr>
          <w:rFonts w:ascii="Helvetica" w:hAnsi="Helvetica"/>
          <w:b/>
          <w:bCs/>
          <w:sz w:val="22"/>
          <w:szCs w:val="22"/>
        </w:rPr>
        <w:t xml:space="preserve"> 69.316, DE 16 DE JANEIRO DE 2025</w:t>
      </w:r>
    </w:p>
    <w:p w14:paraId="796A9102" w14:textId="77777777" w:rsidR="00B84559" w:rsidRPr="00E023BC" w:rsidRDefault="00B84559" w:rsidP="00887B5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Transfere, da Secretaria da Cultura, Economia e Ind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stria Criativas para a Secretaria de Esportes, a administra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vel que especifica, localizado no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Paulo, e revoga o Decreto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66.500, de 11 de fevereiro de 2022.</w:t>
      </w:r>
    </w:p>
    <w:p w14:paraId="0849EA46" w14:textId="77777777" w:rsidR="00B84559" w:rsidRPr="00E023BC" w:rsidRDefault="00B84559" w:rsidP="00B845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O GOVERNADOR DO ESTADO DE S</w:t>
      </w:r>
      <w:r w:rsidRPr="00E023BC">
        <w:rPr>
          <w:rFonts w:ascii="Calibri" w:hAnsi="Calibri" w:cs="Calibri"/>
          <w:b/>
          <w:bCs/>
          <w:sz w:val="22"/>
          <w:szCs w:val="22"/>
        </w:rPr>
        <w:t>Ã</w:t>
      </w:r>
      <w:r w:rsidRPr="00E023BC">
        <w:rPr>
          <w:rFonts w:ascii="Helvetica" w:hAnsi="Helvetica"/>
          <w:b/>
          <w:bCs/>
          <w:sz w:val="22"/>
          <w:szCs w:val="22"/>
        </w:rPr>
        <w:t>O PAULO,</w:t>
      </w:r>
      <w:r w:rsidRPr="00E023BC">
        <w:rPr>
          <w:rFonts w:ascii="Calibri" w:hAnsi="Calibri" w:cs="Calibri"/>
          <w:b/>
          <w:bCs/>
          <w:sz w:val="22"/>
          <w:szCs w:val="22"/>
        </w:rPr>
        <w:t> </w:t>
      </w:r>
      <w:r w:rsidRPr="00E023BC">
        <w:rPr>
          <w:rFonts w:ascii="Helvetica" w:hAnsi="Helvetica"/>
          <w:sz w:val="22"/>
          <w:szCs w:val="22"/>
        </w:rPr>
        <w:t>no uso de suas atribui</w:t>
      </w:r>
      <w:r w:rsidRPr="00E023BC">
        <w:rPr>
          <w:rFonts w:ascii="Calibri" w:hAnsi="Calibri" w:cs="Calibri"/>
          <w:sz w:val="22"/>
          <w:szCs w:val="22"/>
        </w:rPr>
        <w:t>çõ</w:t>
      </w:r>
      <w:r w:rsidRPr="00E023BC">
        <w:rPr>
          <w:rFonts w:ascii="Helvetica" w:hAnsi="Helvetica"/>
          <w:sz w:val="22"/>
          <w:szCs w:val="22"/>
        </w:rPr>
        <w:t xml:space="preserve">es legais e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vista da delibera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do Conselho do Patrim</w:t>
      </w:r>
      <w:r w:rsidRPr="00E023BC">
        <w:rPr>
          <w:rFonts w:ascii="Calibri" w:hAnsi="Calibri" w:cs="Calibri"/>
          <w:sz w:val="22"/>
          <w:szCs w:val="22"/>
        </w:rPr>
        <w:t>ô</w:t>
      </w:r>
      <w:r w:rsidRPr="00E023BC">
        <w:rPr>
          <w:rFonts w:ascii="Helvetica" w:hAnsi="Helvetica"/>
          <w:sz w:val="22"/>
          <w:szCs w:val="22"/>
        </w:rPr>
        <w:t>nio Imobili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rio,</w:t>
      </w:r>
    </w:p>
    <w:p w14:paraId="16AD2C51" w14:textId="77777777" w:rsidR="00B84559" w:rsidRPr="00E023BC" w:rsidRDefault="00B84559" w:rsidP="00B845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b/>
          <w:bCs/>
          <w:sz w:val="22"/>
          <w:szCs w:val="22"/>
        </w:rPr>
        <w:t>Decreta:</w:t>
      </w:r>
    </w:p>
    <w:p w14:paraId="0C89CB56" w14:textId="77777777" w:rsidR="00B84559" w:rsidRPr="00E023BC" w:rsidRDefault="00B84559" w:rsidP="00B845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1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Fica transferida, da Secretaria da Cultura, Economia e Ind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stria Criativas para a Secretaria de Esportes, a administra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>vel denominado pr</w:t>
      </w:r>
      <w:r w:rsidRPr="00E023BC">
        <w:rPr>
          <w:rFonts w:ascii="Calibri" w:hAnsi="Calibri" w:cs="Calibri"/>
          <w:sz w:val="22"/>
          <w:szCs w:val="22"/>
        </w:rPr>
        <w:t>é</w:t>
      </w:r>
      <w:r w:rsidRPr="00E023BC">
        <w:rPr>
          <w:rFonts w:ascii="Helvetica" w:hAnsi="Helvetica"/>
          <w:sz w:val="22"/>
          <w:szCs w:val="22"/>
        </w:rPr>
        <w:t xml:space="preserve">dio administrativo do </w:t>
      </w:r>
      <w:r w:rsidRPr="00E023BC">
        <w:rPr>
          <w:rFonts w:ascii="Calibri" w:hAnsi="Calibri" w:cs="Calibri"/>
          <w:sz w:val="22"/>
          <w:szCs w:val="22"/>
        </w:rPr>
        <w:t>“</w:t>
      </w:r>
      <w:r w:rsidRPr="00E023BC">
        <w:rPr>
          <w:rFonts w:ascii="Helvetica" w:hAnsi="Helvetica"/>
          <w:sz w:val="22"/>
          <w:szCs w:val="22"/>
        </w:rPr>
        <w:t>Conjunto Desportivo Baby Barioni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>, localizado na Rua Dona Germaine Burchard,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451, Bairro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gua Branca, no Munic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pio de S</w:t>
      </w:r>
      <w:r w:rsidRPr="00E023BC">
        <w:rPr>
          <w:rFonts w:ascii="Calibri" w:hAnsi="Calibri" w:cs="Calibri"/>
          <w:sz w:val="22"/>
          <w:szCs w:val="22"/>
        </w:rPr>
        <w:t>ã</w:t>
      </w:r>
      <w:r w:rsidRPr="00E023BC">
        <w:rPr>
          <w:rFonts w:ascii="Helvetica" w:hAnsi="Helvetica"/>
          <w:sz w:val="22"/>
          <w:szCs w:val="22"/>
        </w:rPr>
        <w:t>o Paulo, cadastrado no SGI sob o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67419, com 1.580,00m</w:t>
      </w:r>
      <w:r w:rsidRPr="00E023BC">
        <w:rPr>
          <w:rFonts w:ascii="Calibri" w:hAnsi="Calibri" w:cs="Calibri"/>
          <w:sz w:val="22"/>
          <w:szCs w:val="22"/>
        </w:rPr>
        <w:t>²</w:t>
      </w:r>
      <w:r w:rsidRPr="00E023BC">
        <w:rPr>
          <w:rFonts w:ascii="Helvetica" w:hAnsi="Helvetica"/>
          <w:sz w:val="22"/>
          <w:szCs w:val="22"/>
        </w:rPr>
        <w:t xml:space="preserve"> (um mil quinhentos e oitenta metros quadrados) de 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>rea constru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da, identificado e descrito nos autos do Processo Digital 010.00005601/2024-57.</w:t>
      </w:r>
    </w:p>
    <w:p w14:paraId="1D4A66A7" w14:textId="77777777" w:rsidR="00B84559" w:rsidRPr="00E023BC" w:rsidRDefault="00B84559" w:rsidP="00B845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Par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grafo </w:t>
      </w:r>
      <w:r w:rsidRPr="00E023BC">
        <w:rPr>
          <w:rFonts w:ascii="Calibri" w:hAnsi="Calibri" w:cs="Calibri"/>
          <w:sz w:val="22"/>
          <w:szCs w:val="22"/>
        </w:rPr>
        <w:t>ú</w:t>
      </w:r>
      <w:r w:rsidRPr="00E023BC">
        <w:rPr>
          <w:rFonts w:ascii="Helvetica" w:hAnsi="Helvetica"/>
          <w:sz w:val="22"/>
          <w:szCs w:val="22"/>
        </w:rPr>
        <w:t>nico - O im</w:t>
      </w:r>
      <w:r w:rsidRPr="00E023BC">
        <w:rPr>
          <w:rFonts w:ascii="Calibri" w:hAnsi="Calibri" w:cs="Calibri"/>
          <w:sz w:val="22"/>
          <w:szCs w:val="22"/>
        </w:rPr>
        <w:t>ó</w:t>
      </w:r>
      <w:r w:rsidRPr="00E023BC">
        <w:rPr>
          <w:rFonts w:ascii="Helvetica" w:hAnsi="Helvetica"/>
          <w:sz w:val="22"/>
          <w:szCs w:val="22"/>
        </w:rPr>
        <w:t xml:space="preserve">vel a que alude o </w:t>
      </w:r>
      <w:r w:rsidRPr="00E023BC">
        <w:rPr>
          <w:rFonts w:ascii="Calibri" w:hAnsi="Calibri" w:cs="Calibri"/>
          <w:sz w:val="22"/>
          <w:szCs w:val="22"/>
        </w:rPr>
        <w:t>“</w:t>
      </w:r>
      <w:r w:rsidRPr="00E023BC">
        <w:rPr>
          <w:rFonts w:ascii="Helvetica" w:hAnsi="Helvetica"/>
          <w:sz w:val="22"/>
          <w:szCs w:val="22"/>
        </w:rPr>
        <w:t>caput</w:t>
      </w:r>
      <w:r w:rsidRPr="00E023BC">
        <w:rPr>
          <w:rFonts w:ascii="Calibri" w:hAnsi="Calibri" w:cs="Calibri"/>
          <w:sz w:val="22"/>
          <w:szCs w:val="22"/>
        </w:rPr>
        <w:t>”</w:t>
      </w:r>
      <w:r w:rsidRPr="00E023BC">
        <w:rPr>
          <w:rFonts w:ascii="Helvetica" w:hAnsi="Helvetica"/>
          <w:sz w:val="22"/>
          <w:szCs w:val="22"/>
        </w:rPr>
        <w:t xml:space="preserve"> deste artigo destinar-se-</w:t>
      </w:r>
      <w:r w:rsidRPr="00E023BC">
        <w:rPr>
          <w:rFonts w:ascii="Calibri" w:hAnsi="Calibri" w:cs="Calibri"/>
          <w:sz w:val="22"/>
          <w:szCs w:val="22"/>
        </w:rPr>
        <w:t>á</w:t>
      </w:r>
      <w:r w:rsidRPr="00E023BC">
        <w:rPr>
          <w:rFonts w:ascii="Helvetica" w:hAnsi="Helvetica"/>
          <w:sz w:val="22"/>
          <w:szCs w:val="22"/>
        </w:rPr>
        <w:t xml:space="preserve"> </w:t>
      </w:r>
      <w:r w:rsidRPr="00E023BC">
        <w:rPr>
          <w:rFonts w:ascii="Calibri" w:hAnsi="Calibri" w:cs="Calibri"/>
          <w:sz w:val="22"/>
          <w:szCs w:val="22"/>
        </w:rPr>
        <w:t>à</w:t>
      </w:r>
      <w:r w:rsidRPr="00E023BC">
        <w:rPr>
          <w:rFonts w:ascii="Helvetica" w:hAnsi="Helvetica"/>
          <w:sz w:val="22"/>
          <w:szCs w:val="22"/>
        </w:rPr>
        <w:t xml:space="preserve"> instala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 de unidade administrativa da Secretaria de Esportes.</w:t>
      </w:r>
    </w:p>
    <w:p w14:paraId="4A50E84A" w14:textId="77777777" w:rsidR="00B84559" w:rsidRPr="00E023BC" w:rsidRDefault="00B84559" w:rsidP="00B8455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2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Fica revogado o Decreto n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66.500, de 11 de fevereiro de 2022.</w:t>
      </w:r>
    </w:p>
    <w:p w14:paraId="336D54C2" w14:textId="77777777" w:rsidR="00887B5E" w:rsidRDefault="00B84559" w:rsidP="00887B5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023BC">
        <w:rPr>
          <w:rFonts w:ascii="Helvetica" w:hAnsi="Helvetica"/>
          <w:sz w:val="22"/>
          <w:szCs w:val="22"/>
        </w:rPr>
        <w:t>Artigo 3</w:t>
      </w:r>
      <w:r w:rsidRPr="00E023BC">
        <w:rPr>
          <w:rFonts w:ascii="Calibri" w:hAnsi="Calibri" w:cs="Calibri"/>
          <w:sz w:val="22"/>
          <w:szCs w:val="22"/>
        </w:rPr>
        <w:t>°</w:t>
      </w:r>
      <w:r w:rsidRPr="00E023BC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023BC">
        <w:rPr>
          <w:rFonts w:ascii="Calibri" w:hAnsi="Calibri" w:cs="Calibri"/>
          <w:sz w:val="22"/>
          <w:szCs w:val="22"/>
        </w:rPr>
        <w:t>çã</w:t>
      </w:r>
      <w:r w:rsidRPr="00E023BC">
        <w:rPr>
          <w:rFonts w:ascii="Helvetica" w:hAnsi="Helvetica"/>
          <w:sz w:val="22"/>
          <w:szCs w:val="22"/>
        </w:rPr>
        <w:t>o.</w:t>
      </w:r>
    </w:p>
    <w:p w14:paraId="10FFF14E" w14:textId="26B97294" w:rsidR="00B84559" w:rsidRDefault="00B84559" w:rsidP="00887B5E">
      <w:pPr>
        <w:spacing w:beforeLines="60" w:before="144" w:afterLines="60" w:after="144" w:line="240" w:lineRule="auto"/>
        <w:ind w:firstLine="1418"/>
        <w:jc w:val="both"/>
      </w:pPr>
      <w:r w:rsidRPr="00E023BC">
        <w:rPr>
          <w:rFonts w:ascii="Helvetica" w:hAnsi="Helvetica"/>
          <w:sz w:val="22"/>
          <w:szCs w:val="22"/>
        </w:rPr>
        <w:t>TARC</w:t>
      </w:r>
      <w:r w:rsidRPr="00E023BC">
        <w:rPr>
          <w:rFonts w:ascii="Calibri" w:hAnsi="Calibri" w:cs="Calibri"/>
          <w:sz w:val="22"/>
          <w:szCs w:val="22"/>
        </w:rPr>
        <w:t>Í</w:t>
      </w:r>
      <w:r w:rsidRPr="00E023BC">
        <w:rPr>
          <w:rFonts w:ascii="Helvetica" w:hAnsi="Helvetica"/>
          <w:sz w:val="22"/>
          <w:szCs w:val="22"/>
        </w:rPr>
        <w:t>SIO DE FREITAS</w:t>
      </w:r>
    </w:p>
    <w:sectPr w:rsidR="00B84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59"/>
    <w:rsid w:val="00887B5E"/>
    <w:rsid w:val="00990884"/>
    <w:rsid w:val="00B8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BE1A"/>
  <w15:chartTrackingRefBased/>
  <w15:docId w15:val="{EFCD4B65-3BC5-49A8-8ECF-8C4C2966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59"/>
  </w:style>
  <w:style w:type="paragraph" w:styleId="Ttulo1">
    <w:name w:val="heading 1"/>
    <w:basedOn w:val="Normal"/>
    <w:next w:val="Normal"/>
    <w:link w:val="Ttulo1Char"/>
    <w:uiPriority w:val="9"/>
    <w:qFormat/>
    <w:rsid w:val="00B84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4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4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4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4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4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4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4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4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4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4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4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45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45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45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45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45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45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4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4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4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4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4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45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45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45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4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45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45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2025-01-17T12:58:00Z</dcterms:created>
  <dcterms:modified xsi:type="dcterms:W3CDTF">2025-01-17T12:59:00Z</dcterms:modified>
</cp:coreProperties>
</file>