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4F5CACD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</w:t>
      </w:r>
      <w:r w:rsidR="00AC7AB3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40AF0D0E" w:rsidR="008B6487" w:rsidRPr="0012481B" w:rsidRDefault="00AC7AB3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Oficializa, sem ônus para os cofres públicos, a condecoração Medalha do Mérito “Pela Vida”, instituída pelo Instituto Brasileiro de Abordagem Humanizada a Tentativas de Suicídio e dá providências correlatas.</w:t>
      </w:r>
    </w:p>
    <w:p w14:paraId="5EEF815B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AC7AB3">
        <w:rPr>
          <w:rFonts w:ascii="Helvetica" w:hAnsi="Helvetica" w:cs="Helvetica"/>
          <w:sz w:val="22"/>
          <w:szCs w:val="22"/>
        </w:rPr>
        <w:t>, no uso de suas atribuições legais e à vista da manifestação do Conselho Estadual da Ordem do Ipiranga,</w:t>
      </w:r>
    </w:p>
    <w:p w14:paraId="25427386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AC7AB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156B20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1º - Fica oficializada a Medalha do Mérito “Pela Vida”, sem ônus aos cofres públicos, instituída pelo Instituto Brasileiro de Abordagem Humanizada a Tentativas de Suicídio.</w:t>
      </w:r>
    </w:p>
    <w:p w14:paraId="2F8E32F4" w14:textId="7E8DA92B" w:rsidR="00020059" w:rsidRPr="00020059" w:rsidRDefault="00AC7AB3" w:rsidP="0002005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2º - Este decreto entra em vigor na data de sua publicação.</w:t>
      </w:r>
    </w:p>
    <w:p w14:paraId="2589142D" w14:textId="172A4611" w:rsidR="009C4FB7" w:rsidRDefault="00976F70" w:rsidP="0002005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5F825D11" w14:textId="77777777" w:rsidR="00AC7AB3" w:rsidRDefault="00AC7AB3" w:rsidP="0002005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031092F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REGULAMENTO DA CONDECORAÇÃO</w:t>
      </w:r>
    </w:p>
    <w:p w14:paraId="7439F34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Capítulo I</w:t>
      </w:r>
    </w:p>
    <w:p w14:paraId="6E375CF4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Da honraria</w:t>
      </w:r>
    </w:p>
    <w:p w14:paraId="5CF5EF0E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1º - A Medalha do Mérito “Pela Vida” tem por objetivo reconhecer e galardoar personalidades, físicas ou jurídicas, civis ou militares, nacionais ou estrangeiras, pelos relevantes serviços prestados ao Estado de São Paulo e a seu povo, em especial aquelas personalidades que tenham contribuído de forma significativa para a promoção da abordagem técnica e humanizada em situações de tentativa de suicídio.</w:t>
      </w:r>
    </w:p>
    <w:p w14:paraId="61E0D402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1º - A Medalha do Mérito “Pela Vida” poderá ser outorgada(o) aos estandartes das organizações militares e instituições civis, nacionais e estrangeiras, que se tenham tornado credoras de homenagem especial por parte das organizações e instituições citadas no "caput".</w:t>
      </w:r>
    </w:p>
    <w:p w14:paraId="09324E76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2º - A Medalha do Mérito “Pela Vida” poderá ser outorgada(o) a título póstumo.</w:t>
      </w:r>
    </w:p>
    <w:p w14:paraId="69F8B066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2º - A Medalha do Mérito “Pela Vida”, do Instituto Brasileiro de Abordagem Humanizada a Tentativas de Suicídio, tem a seguinte descrição:</w:t>
      </w:r>
    </w:p>
    <w:p w14:paraId="0494275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I – venera: a venera da Medalha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3mm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(três milímetros) de espessura tem as seguintes características:</w:t>
      </w:r>
    </w:p>
    <w:p w14:paraId="42B6698F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a) anverso: escudo redondo de OURO (metal dourado) de 40 mm (quarenta milímetros) de diâmetro; no coração em abismo no campo de OURO (metal dourado), a silhueta de dois soldados um ajudando o outro a se levantar, com 24 mm (vinte e quatro milímetros) de comprimento por </w:t>
      </w:r>
      <w:proofErr w:type="spellStart"/>
      <w:r w:rsidRPr="00AC7AB3">
        <w:rPr>
          <w:rFonts w:ascii="Helvetica" w:hAnsi="Helvetica" w:cs="Helvetica"/>
          <w:sz w:val="22"/>
          <w:szCs w:val="22"/>
        </w:rPr>
        <w:t>21mm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(vinte e um milímetros) de altura, de OURO VELHO (metal dourado envelhecido), em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tendo em </w:t>
      </w:r>
      <w:proofErr w:type="spellStart"/>
      <w:r w:rsidRPr="00AC7AB3">
        <w:rPr>
          <w:rFonts w:ascii="Helvetica" w:hAnsi="Helvetica" w:cs="Helvetica"/>
          <w:sz w:val="22"/>
          <w:szCs w:val="22"/>
        </w:rPr>
        <w:t>contra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chefe a inscrição em caracteres versais maiúsculos “PELA VIDA”, Arial em baixo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de SABLE (esmalte preto, RGB 34,31,32, CMYK 73,69,65,89); perfilado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 em OURO (metal dourado); orla de SABLE (esmalte preto, RGB 34,31,32, CMYK 73,69,65,89), em baixo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contendo a inscrição em caracteres versais maiúsculos “ CORPVS VERBA”, em chefe, e, em contra chefe a inscrição em caracteres versais maiúsculos “VALORES VITÆS”, ambas de Arial de OURO (metal dourado) e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(um milímetro), separadas pela silhueta de duas fitas de OURO (metal dourado),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com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1,5mm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 e meio) de comprimento por </w:t>
      </w:r>
      <w:proofErr w:type="spellStart"/>
      <w:r w:rsidRPr="00AC7AB3">
        <w:rPr>
          <w:rFonts w:ascii="Helvetica" w:hAnsi="Helvetica" w:cs="Helvetica"/>
          <w:sz w:val="22"/>
          <w:szCs w:val="22"/>
        </w:rPr>
        <w:t>2,5mm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(dois milímetros e meio) de altura;</w:t>
      </w:r>
    </w:p>
    <w:p w14:paraId="6AFC5FD3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b) verso: escudo redondo de OURO (metal dourado); no coração em abismo em campo de OURO (metal dourado), a silhueta de duas mãos, composta por uma mão sinistra voltada para baixo, da destra para a sinistra, em chefe, e por uma mão sinistra voltada para cima, da sinistra para a destra, em contra chefe, com comprimento total de 30 mm (trinta milímetros) de comprimento 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18mm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(dezoito milímetros) de altura, de OURO (metal dourado) e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milímetro); perfilado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 em OURO (metal dourado); orla de SABLE (esmalte preto, RGB 34,31,32, CMYK 73,69,65,89), em baixo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contendo a inscrição em caracteres versais “Instituto Brasileiro”, em chefe, e, em contra chefe a inscrição em caracteres versais “Abordagem </w:t>
      </w:r>
      <w:r w:rsidRPr="00AC7AB3">
        <w:rPr>
          <w:rFonts w:ascii="Helvetica" w:hAnsi="Helvetica" w:cs="Helvetica"/>
          <w:sz w:val="22"/>
          <w:szCs w:val="22"/>
        </w:rPr>
        <w:lastRenderedPageBreak/>
        <w:t xml:space="preserve">Humanizada a Tentativas de Suicídio”, ambas de Arial de OURO (metal dourado) e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separadas pela silhueta de duas fitas de OURO (metal dourado),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com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1,5mm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 e meio) de comprimento por </w:t>
      </w:r>
      <w:proofErr w:type="spellStart"/>
      <w:r w:rsidRPr="00AC7AB3">
        <w:rPr>
          <w:rFonts w:ascii="Helvetica" w:hAnsi="Helvetica" w:cs="Helvetica"/>
          <w:sz w:val="22"/>
          <w:szCs w:val="22"/>
        </w:rPr>
        <w:t>2,5mm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(dois milímetros e meio) de altura;</w:t>
      </w:r>
    </w:p>
    <w:p w14:paraId="6EF5096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II - fita: a venera da Medalha pende de uma fita de gorgorão de seda achamalotada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40mm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(quarenta milímetros) de largura por </w:t>
      </w:r>
      <w:proofErr w:type="spellStart"/>
      <w:r w:rsidRPr="00AC7AB3">
        <w:rPr>
          <w:rFonts w:ascii="Helvetica" w:hAnsi="Helvetica" w:cs="Helvetica"/>
          <w:sz w:val="22"/>
          <w:szCs w:val="22"/>
        </w:rPr>
        <w:t>45mm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(quarenta e cinco milímetros) de altura, de ALARANJADO (laranja, RGB 228,149,55; CMYK 4,50,100,0), contendo uma faixa central vertical de BLAU (azul, RGB 77,79,154; CMYK 89,87,3,0), com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16mm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(dezesseis milímetros) de largura;</w:t>
      </w:r>
    </w:p>
    <w:p w14:paraId="49778A77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III - passador: a Medalha é fixada à fita por meio de um passador de OURO (metal dourado) em formato de pentágono irregular invertido, de 12 mm (doze milímetros) de altura, tendo 42 mm (quarenta e dois milímetros) de aresta de base, arestas anteriores e posteriores em ângulo reto com a base e comprimento de 6 mm (seis milímetros), e fresta para passagem da fita com 40 mm (quarenta milímetros) de largura por 2 mm (dois milímetros) de altura;</w:t>
      </w:r>
    </w:p>
    <w:p w14:paraId="0A07D86B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IV – adorno de fita: sobre a fita é colocado um conjunto de OURO (metal dourado), com comprimento total de 15 mm (quinze milímetros) e 25 mm (vinte e cinco milímetros) de altura total, composto de um laço estilizado de fita contendo duas mãos que se seguram no ponto de cruzamento do laço;</w:t>
      </w:r>
    </w:p>
    <w:p w14:paraId="6A06248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V - miniatura: a VENERA da miniatura segue as proporções da venera da medalha, com diâmetro de 20 mm (vinte milímetros) e detalhes em relevo; a FITA da miniatura é de ALARANJADO (laranja, RGB 228,149,55; CMYK 4,50,100,0), com </w:t>
      </w:r>
      <w:proofErr w:type="spellStart"/>
      <w:r w:rsidRPr="00AC7AB3">
        <w:rPr>
          <w:rFonts w:ascii="Helvetica" w:hAnsi="Helvetica" w:cs="Helvetica"/>
          <w:sz w:val="22"/>
          <w:szCs w:val="22"/>
        </w:rPr>
        <w:t>20mm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(vinte milímetros) de largura por </w:t>
      </w:r>
      <w:proofErr w:type="spellStart"/>
      <w:r w:rsidRPr="00AC7AB3">
        <w:rPr>
          <w:rFonts w:ascii="Helvetica" w:hAnsi="Helvetica" w:cs="Helvetica"/>
          <w:sz w:val="22"/>
          <w:szCs w:val="22"/>
        </w:rPr>
        <w:t>25mm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(vinte e cinco milímetros) de altura, contendo uma faixa vertical central de BLAU (azul, RGB 77,79,154; CMYK 89,87,3,0), com </w:t>
      </w:r>
      <w:proofErr w:type="spellStart"/>
      <w:r w:rsidRPr="00AC7AB3">
        <w:rPr>
          <w:rFonts w:ascii="Helvetica" w:hAnsi="Helvetica" w:cs="Helvetica"/>
          <w:sz w:val="22"/>
          <w:szCs w:val="22"/>
        </w:rPr>
        <w:t>8mm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(oito milímetros) de largura; a fita possui um PASSADOR INFERIOR de OURO (metal dourado) com o qual se conecta à venera e um PASSADOR SUPERIOR de OURO (metal dourado) na outra extremidade, de formato retangular com 22 (vinte e dois milímetros) de comprimento por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10mm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(dez milímetros) de altura, contendo no coração a inscrição em caracteres versais maiúsculos “PELA VIDA”, Arial, de SABLE (esmalte preto, RGB 34,31,32, CMYK 73,69,65,89), em baixo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milímetro);</w:t>
      </w:r>
    </w:p>
    <w:p w14:paraId="08B4874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VI - roseta: escudo redondo de OURO (metal dourado),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10mm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(dez milímetros) de diâmetro, perfilado de OURO (metal dourado)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milímetro); no coração, em abismo, no campo de BLAU (azul, RGB 77,79,154; CMYK 89,87,3,0), de baixo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a silhueta de um laço de fita de OURO (metal dourado), de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com comprimento total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(cinco milímetros) por </w:t>
      </w:r>
      <w:proofErr w:type="spellStart"/>
      <w:r w:rsidRPr="00AC7AB3">
        <w:rPr>
          <w:rFonts w:ascii="Helvetica" w:hAnsi="Helvetica" w:cs="Helvetica"/>
          <w:sz w:val="22"/>
          <w:szCs w:val="22"/>
        </w:rPr>
        <w:t>8mm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(oito milímetros) de altura;</w:t>
      </w:r>
    </w:p>
    <w:p w14:paraId="10B714D3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VII - barreta: formato retangular ALARANJADO (esmalte laranja, RGB 228,149,55; CMYK 4,50,100,0), com </w:t>
      </w:r>
      <w:proofErr w:type="spellStart"/>
      <w:r w:rsidRPr="00AC7AB3">
        <w:rPr>
          <w:rFonts w:ascii="Helvetica" w:hAnsi="Helvetica" w:cs="Helvetica"/>
          <w:sz w:val="22"/>
          <w:szCs w:val="22"/>
        </w:rPr>
        <w:t>35mm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(trinta e cinco milímetros) de comprimento por 10 mm (dez milímetros) de altura; campo central de BLAU (azul, RGB 77,79,154; CMYK 89,87,3,0), de baixo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milímetro), com 16 mm (dezesseis milímetro) de largura, contendo no coração a silhueta de duas mãos, composta por uma mão sinistra voltada para baixo, da destra para a sinistra, em chefe, e por uma mão sinistra voltada para cima, da sinistra para a destra, em contra chefe, com comprimento total de 16 mm (dezesseis milímetros) de comprimento e 7 mm (sete milímetros) de altura, de OURO (metal dourado) e alto relevo de </w:t>
      </w:r>
      <w:proofErr w:type="spellStart"/>
      <w:r w:rsidRPr="00AC7AB3">
        <w:rPr>
          <w:rFonts w:ascii="Helvetica" w:hAnsi="Helvetica" w:cs="Helvetica"/>
          <w:sz w:val="22"/>
          <w:szCs w:val="22"/>
        </w:rPr>
        <w:t>1mm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(um milímetro);</w:t>
      </w:r>
    </w:p>
    <w:p w14:paraId="5AA6AE8E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VIII – diploma: o diploma terá as características e dizeres a serem estabelecidos pelo Instituto Brasileiro de Abordagem Humanizada a Tentativas de Suicídio, conforme orientações técnicas do Conselho Estadual da Ordem do Ipiranga, devendo possuir obrigatoriamente as seguintes informações:</w:t>
      </w:r>
    </w:p>
    <w:p w14:paraId="4783578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a) anverso: nome da honraria; nome completo do(a) agraciado(a); nome da instituição; número do decreto de oficialização; local, data e assinatura do Chanceler da instituição;</w:t>
      </w:r>
    </w:p>
    <w:p w14:paraId="14C0A225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b) verso: dados de registro do diploma na Instituição (Livro e Página/Sequência); chancela de registro do diploma junto ao Conselho Estadual da Ordem do Ipiranga.</w:t>
      </w:r>
    </w:p>
    <w:p w14:paraId="3D19145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Capítulo II</w:t>
      </w:r>
    </w:p>
    <w:p w14:paraId="062E68F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lastRenderedPageBreak/>
        <w:t>Da Chancelaria e do Conselho de Outorgas</w:t>
      </w:r>
    </w:p>
    <w:p w14:paraId="3D7C610E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3º - A Chancelaria é composta pelo Grão-Mestre, pelo Chanceler, pelo Vice-Chanceler e pelo Conselho de Outorgas.</w:t>
      </w:r>
    </w:p>
    <w:p w14:paraId="67A433D2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1º - É prerrogativa do presidente da instituição estabelecer a formação do Conselho de Outorgas para esta honraria.</w:t>
      </w:r>
    </w:p>
    <w:p w14:paraId="2164E20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§ 2º -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Heraldicamente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o presidente da instituição é o Grão-Mestre, o vice-presidente é o Chanceler, e o Presidente do Conselho de Outorgas é o Vice-Chanceler.</w:t>
      </w:r>
    </w:p>
    <w:p w14:paraId="3640A945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3º - Uma vez oficializada por decreto estadual, o Governador do Estado de São Paulo passa a ser Grão-mestre honorário e o Presidente do Conselho Estadual da Ordem do Ipiranga para a ser Chanceler Honorário desta honraria.</w:t>
      </w:r>
    </w:p>
    <w:p w14:paraId="69AA9DC5" w14:textId="77777777" w:rsid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3º - O presidente da instituição tem a prerrogativa de estabelecer, de alterar e/ou de dissolver o Conselho de Outorgas a qualquer tempo, desde que o faça formalmente.</w:t>
      </w:r>
    </w:p>
    <w:p w14:paraId="4C226B79" w14:textId="77777777" w:rsidR="002E5221" w:rsidRDefault="002E5221" w:rsidP="002E5221">
      <w:pPr>
        <w:ind w:firstLine="426"/>
        <w:jc w:val="both"/>
        <w:rPr>
          <w:rFonts w:cs="Helvetica"/>
          <w:b/>
          <w:bCs/>
        </w:rPr>
      </w:pPr>
      <w:r w:rsidRPr="00C530E0">
        <w:rPr>
          <w:rFonts w:cs="Helvetica"/>
          <w:b/>
          <w:bCs/>
        </w:rPr>
        <w:t xml:space="preserve">- retificação abaixo </w:t>
      </w:r>
      <w:r>
        <w:rPr>
          <w:rFonts w:cs="Helvetica"/>
          <w:b/>
          <w:bCs/>
        </w:rPr>
        <w:t>–</w:t>
      </w:r>
    </w:p>
    <w:p w14:paraId="5F81D374" w14:textId="77777777" w:rsidR="002E5221" w:rsidRDefault="002E5221" w:rsidP="002E5221">
      <w:pPr>
        <w:ind w:firstLine="426"/>
        <w:jc w:val="both"/>
        <w:rPr>
          <w:rFonts w:cs="Helvetica"/>
        </w:rPr>
      </w:pPr>
      <w:r w:rsidRPr="00C530E0">
        <w:rPr>
          <w:rFonts w:cs="Helvetica"/>
        </w:rPr>
        <w:t>leia-se como segue e não como constou:</w:t>
      </w:r>
    </w:p>
    <w:p w14:paraId="2E4D9116" w14:textId="40A8DB93" w:rsidR="002E5221" w:rsidRDefault="002E5221" w:rsidP="002E5221">
      <w:pPr>
        <w:ind w:firstLine="1418"/>
        <w:jc w:val="both"/>
        <w:rPr>
          <w:rFonts w:cs="Helvetica"/>
        </w:rPr>
      </w:pPr>
      <w:r w:rsidRPr="002E5221">
        <w:rPr>
          <w:rFonts w:cs="Helvetica"/>
        </w:rPr>
        <w:t>§ 4 º - O presidente da instituição tem a prerrogativa de estabelecer, de alterar e/ou de dissolver o Conselho de Outorgas a qualquer tempo, desde que o faça formalmente.</w:t>
      </w:r>
    </w:p>
    <w:p w14:paraId="64C51D45" w14:textId="77777777" w:rsidR="002E5221" w:rsidRPr="00AC7AB3" w:rsidRDefault="002E5221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173896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4º - O Conselho de Outorgas será composto por um Presidente, e por demais membros da instituição, podendo ser designados suplentes, até o limite de dois.</w:t>
      </w:r>
    </w:p>
    <w:p w14:paraId="5869F68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Parágrafo único - O total de membros da Chancelaria ou Conselho de Outorgas, incluindo seu Presidente, deve ser em número ímpar para evitar empates nas votações.</w:t>
      </w:r>
    </w:p>
    <w:p w14:paraId="74244E6B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Capítulo III</w:t>
      </w:r>
    </w:p>
    <w:p w14:paraId="2FE15ED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Da Fonte de Honra (Fons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Honorum</w:t>
      </w:r>
      <w:proofErr w:type="spellEnd"/>
      <w:r w:rsidRPr="00AC7AB3">
        <w:rPr>
          <w:rFonts w:ascii="Helvetica" w:hAnsi="Helvetica" w:cs="Helvetica"/>
          <w:sz w:val="22"/>
          <w:szCs w:val="22"/>
        </w:rPr>
        <w:t>)</w:t>
      </w:r>
    </w:p>
    <w:p w14:paraId="74008DF6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Artigo 5º - A Fonte de Honra (Fons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Honorum</w:t>
      </w:r>
      <w:proofErr w:type="spellEnd"/>
      <w:r w:rsidRPr="00AC7AB3">
        <w:rPr>
          <w:rFonts w:ascii="Helvetica" w:hAnsi="Helvetica" w:cs="Helvetica"/>
          <w:sz w:val="22"/>
          <w:szCs w:val="22"/>
        </w:rPr>
        <w:t>) é mantida pela Chancelaria, sendo composta pelo Grão-Mestre, pelo Chanceler, pelo Vice-Chanceler, e pelos demais membros e seus suplentes, bem como pelo Presidente do Conselho Estadual da Ordem do Ipiranga.</w:t>
      </w:r>
    </w:p>
    <w:p w14:paraId="5452FC1E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1º - O Vice-chanceler é o guardião da fonte de honra na instituição.</w:t>
      </w:r>
    </w:p>
    <w:p w14:paraId="0E9EFE84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2º - O Presidente do Conselho Estadual da Ordem do Ipiranga é o guardião da fonte de honra no Estado de São Paulo.</w:t>
      </w:r>
    </w:p>
    <w:p w14:paraId="0496CBD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Artigo 6º - O acendimento da Fonte de Honra (Fons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Honorum</w:t>
      </w:r>
      <w:proofErr w:type="spellEnd"/>
      <w:r w:rsidRPr="00AC7AB3">
        <w:rPr>
          <w:rFonts w:ascii="Helvetica" w:hAnsi="Helvetica" w:cs="Helvetica"/>
          <w:sz w:val="22"/>
          <w:szCs w:val="22"/>
        </w:rPr>
        <w:t>) deve ser realizado antes da primeira cerimônia oficial de outorga da honraria, no mesmo ato em que ocorre a posse da Chancelaria ou Conselho de Outorgas, devendo ser realizado na seguinte ordem de agraciamento:</w:t>
      </w:r>
    </w:p>
    <w:p w14:paraId="2816F8A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I – Grão-mestre para o Presidente do Conselho Estadual da Ordem do Ipiranga;</w:t>
      </w:r>
    </w:p>
    <w:p w14:paraId="144E210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II – Presidente do Conselho Estadual da Ordem do Ipiranga;</w:t>
      </w:r>
    </w:p>
    <w:p w14:paraId="14567EF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III – Grão-Mestre para o Chanceler;</w:t>
      </w:r>
    </w:p>
    <w:p w14:paraId="55506BCB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IV- Chanceler para o Vice-Chanceler;</w:t>
      </w:r>
    </w:p>
    <w:p w14:paraId="094423D7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V- Chanceler para os demais membros e suplentes.</w:t>
      </w:r>
    </w:p>
    <w:p w14:paraId="161FA176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1º - O agraciamento como fonte de honra afasta a possibilidade de agraciamento por mérito.</w:t>
      </w:r>
    </w:p>
    <w:p w14:paraId="5681E1B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2º - Todos os atos da Chancelaria devem ser registrados no Livro de Ouro, com as devidas assinaturas.</w:t>
      </w:r>
    </w:p>
    <w:p w14:paraId="4FBE008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§ 3º - Caso a honraria tenha sido oficializada após a primeira cerimônia oficial de outorga, para a manutenção correta da Fonte de Honra (Fons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Honorum</w:t>
      </w:r>
      <w:proofErr w:type="spellEnd"/>
      <w:r w:rsidRPr="00AC7AB3">
        <w:rPr>
          <w:rFonts w:ascii="Helvetica" w:hAnsi="Helvetica" w:cs="Helvetica"/>
          <w:sz w:val="22"/>
          <w:szCs w:val="22"/>
        </w:rPr>
        <w:t>) somente o previsto no Artigo 6º, inciso I, deve ser executado.</w:t>
      </w:r>
    </w:p>
    <w:p w14:paraId="47261D78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Artigo 7º - Uma vez acesa a Fonte de Honra (Fons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Honorum</w:t>
      </w:r>
      <w:proofErr w:type="spellEnd"/>
      <w:r w:rsidRPr="00AC7AB3">
        <w:rPr>
          <w:rFonts w:ascii="Helvetica" w:hAnsi="Helvetica" w:cs="Helvetica"/>
          <w:sz w:val="22"/>
          <w:szCs w:val="22"/>
        </w:rPr>
        <w:t>) é de responsabilidade do Chanceler realizar a manutenção dela em casos de alteração da composição da Chancelaria, promovendo o acendimento da fonte de honra no novo membro.</w:t>
      </w:r>
    </w:p>
    <w:p w14:paraId="1C455ECF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lastRenderedPageBreak/>
        <w:t xml:space="preserve">Artigo 8º - Caso a honraria permaneça por muito tempo sem ser outorgada e/ou nos casos em que o Conselho de Outorga seja dissolvido, será necessário acender novamente a Fonte de Honra (Fons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Honorum</w:t>
      </w:r>
      <w:proofErr w:type="spellEnd"/>
      <w:r w:rsidRPr="00AC7AB3">
        <w:rPr>
          <w:rFonts w:ascii="Helvetica" w:hAnsi="Helvetica" w:cs="Helvetica"/>
          <w:sz w:val="22"/>
          <w:szCs w:val="22"/>
        </w:rPr>
        <w:t>), conforme previsto no Artigo 6º.</w:t>
      </w:r>
    </w:p>
    <w:p w14:paraId="2C52F95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Capítulo IV</w:t>
      </w:r>
    </w:p>
    <w:p w14:paraId="0634B67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 xml:space="preserve">Do Direito de Honra (Jus </w:t>
      </w:r>
      <w:proofErr w:type="spellStart"/>
      <w:r w:rsidRPr="00AC7AB3">
        <w:rPr>
          <w:rFonts w:ascii="Helvetica" w:hAnsi="Helvetica" w:cs="Helvetica"/>
          <w:sz w:val="22"/>
          <w:szCs w:val="22"/>
        </w:rPr>
        <w:t>Honorum</w:t>
      </w:r>
      <w:proofErr w:type="spellEnd"/>
      <w:r w:rsidRPr="00AC7AB3">
        <w:rPr>
          <w:rFonts w:ascii="Helvetica" w:hAnsi="Helvetica" w:cs="Helvetica"/>
          <w:sz w:val="22"/>
          <w:szCs w:val="22"/>
        </w:rPr>
        <w:t>)</w:t>
      </w:r>
    </w:p>
    <w:p w14:paraId="2F495CC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9º - As indicações ordinárias comuns para a concessão da honraria serão dirigidas ao Conselho de Outorgas em formulário próprio e se farão acompanhar do respectivo perfil da personalidade indicada, seja pessoa física ou pessoa jurídica, bem como das razões que as justifiquem.</w:t>
      </w:r>
    </w:p>
    <w:p w14:paraId="2C79452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1º – O mesmo procedimento deve ser seguido para outorgas a título póstumo.</w:t>
      </w:r>
    </w:p>
    <w:p w14:paraId="435F344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2º - As indicações políticas estratégicas do Grão-Mestre são aceitas sem a necessidade do previsto no "caput", mas devem vir acompanhadas de justificativa.</w:t>
      </w:r>
    </w:p>
    <w:p w14:paraId="366631D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10 – O Conselho de Outorgas deve analisar todas as indicações para garantir conduta ilibada das personalidades e o adequado enquadramento do perfil e da justificativa ao espírito da honraria.</w:t>
      </w:r>
    </w:p>
    <w:p w14:paraId="09938E21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1º - As personalidades pessoas físicas deverão apresentar: I - Certidão dos setores de distribuição dos foros criminais dos lugares em que tenha residido, nos últimos 5 (cinco) anos, da Justiça Federal (TRF) e Estadual (TJ) (podem ser emitidas pela internet); II - Folha de antecedentes da Polícia Federal e da Polícia dos Estados onde tenha residido nos últimos 5 (cinco) anos, expedida, no máximo, há 6 (seis) meses (pode ser emitida pela internet); III - Certidão de quitação eleitoral emitida pelo Tribunal Superior Eleitoral (TSE); IV – Certidão de quitação do serviço militar obrigatório, para pessoas físicas do sexo masculino.</w:t>
      </w:r>
    </w:p>
    <w:p w14:paraId="7CC04D38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2º - O Presidente do Conselho de Outorgas deverá encaminhar a lista dos indicados aprovados, juntamente com o resumo de seu perfil, ao Conselho Estadual da Ordem do Ipiranga para seu Ad Referendum.</w:t>
      </w:r>
    </w:p>
    <w:p w14:paraId="785F574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11 – Os assuntos a serem votados são resolvidos por meio de maioria simples de votos, levando em consideração o número de presentes participantes na votação, ou seja, compreende mais da metade dos votantes ou o maior resultado da votação, no caso de haver dispersão de votos.</w:t>
      </w:r>
    </w:p>
    <w:p w14:paraId="7CA32077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§1º - O Presidente do Conselho de Outorgas terá voto de qualidade no caso de empate na votação.</w:t>
      </w:r>
    </w:p>
    <w:p w14:paraId="19217CEE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§2º - O silêncio de manifestação contrária do Conselho Estadual da Ordem do Ipiranga que possui direito de veto total ou parcial da lista de indicados, implicará em aceitação tácita.</w:t>
      </w:r>
    </w:p>
    <w:p w14:paraId="34C26824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12 – Uma vez aprovadas as indicações para as outorgas ordinárias comuns, o Presidente do Conselho submeterá ao Grão-Mestre a lista para sua aprovação.</w:t>
      </w:r>
    </w:p>
    <w:p w14:paraId="2121F0F7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Parágrafo único - A reprovação parcial ou total da lista de indicados por parte do Grão-Mestre e/ou de parte do Conselho Estadual da Ordem do Ipiranga implicará no cancelamento da indicação reprovada.</w:t>
      </w:r>
    </w:p>
    <w:p w14:paraId="2E25FCF0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13 – Uma vez aprovadas as indicações ordinárias comuns, o Grão-Mestre se manifestará formalmente enviando um ofício, em papel timbrado da instituição, informando sua decisão, subsidiada pelo Conselho de Outorgas, pelo agraciamento da personalidade.</w:t>
      </w:r>
    </w:p>
    <w:p w14:paraId="0265486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Parágrafo único – Os indicados políticos estratégicos do Grão-Mestre também devem receber um ofício notificando sobre a decisão de agraciamento.</w:t>
      </w:r>
    </w:p>
    <w:p w14:paraId="02982AC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14 – É de responsabilidade do Conselho de Outorgas o envio do ofício do Grão-Mestre ao indicado, bem como a confirmação de sua anuência em comparecer ao evento de agraciamento.</w:t>
      </w:r>
    </w:p>
    <w:p w14:paraId="22AE0271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Parágrafo único – Caso o indicado, por motivos pessoais, declinar do direito de receber a honraria, este deverá enviar carta para formalizar sua não anuência.</w:t>
      </w:r>
    </w:p>
    <w:p w14:paraId="08A073F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15 – É de responsabilidade do Conselho de Outorgas o registro de todos os atos, bem como dos resultados de todas as votações e da manifestação do Grão-Mestre, no Livro de Ouro.</w:t>
      </w:r>
    </w:p>
    <w:p w14:paraId="0E8E023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lastRenderedPageBreak/>
        <w:t>Parágrafo único – A lista contendo os nomes de todos os indicados aprovados, bem como as datas previstas para a outorga, devem ser registrados em controle separado, ficando no Livro de Ouro somente o registro dos atos.</w:t>
      </w:r>
    </w:p>
    <w:p w14:paraId="78F8650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16 – Perderá o direito ao uso da condecoração, bem como a ela não fará jus, aquele que tenha sido condenado à pena privativa de liberdade ou praticado qualquer ato contrário à dignidade ou ao espírito da honraria.</w:t>
      </w:r>
    </w:p>
    <w:p w14:paraId="6C4998D5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Capítulo V</w:t>
      </w:r>
    </w:p>
    <w:p w14:paraId="5E791FF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Do registro e das chancelas oficiais dos diplomas</w:t>
      </w:r>
    </w:p>
    <w:p w14:paraId="67CCE315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17 – O agraciamento por meio da outorga da honraria é de caráter personalíssimo e é intransferível, sendo o diploma o documento formal e oficial que garante a sua autenticidade.</w:t>
      </w:r>
    </w:p>
    <w:p w14:paraId="3A3082FB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Parágrafo único – O diploma é documento expedido somente uma vez. Em caso de perda dele, poderá ser expedida uma carta oficial da instituição ratificando a autenticidade do agraciamento e informando os dados de registro.</w:t>
      </w:r>
    </w:p>
    <w:p w14:paraId="721DB5A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18 – Conforme previsto no Artigo 2º, inciso VII, alínea “b”, é de responsabilidade do Conselho de Outorgas realizar controle dos agraciados, indicando o número do Livro e o número da Página/Sequência em que cada personalidade foi registrada.</w:t>
      </w:r>
    </w:p>
    <w:p w14:paraId="78CF3CD5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1º - As informações citadas no "caput" devem constar no verso de cada diploma.</w:t>
      </w:r>
    </w:p>
    <w:p w14:paraId="415D9DCE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2º - O Conselho de Outorgas deverá manter os controles em dia e disponíveis para fiscalização por parte do Conselho Estadual da Ordem do Ipiranga.</w:t>
      </w:r>
    </w:p>
    <w:p w14:paraId="3F7BCD5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19 – É obrigatório o envio da lista de agraciados, bem como o resumo do perfil da personalidade, ao Conselho Estadual da Ordem do Ipiranga, para a emissão da chancela oficial numerada a ser aplicada no verso do diploma.</w:t>
      </w:r>
    </w:p>
    <w:p w14:paraId="0B82475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§1º – A recusa do Conselho Estadual da Ordem do Ipiranga em registrar o diploma, por meio da emissão de chancela oficial numerada, implicará no cancelamento da indicação.</w:t>
      </w:r>
    </w:p>
    <w:p w14:paraId="1FF7DDA7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 2º - O Conselho de Outorgas deverá enviar a lista para emissão das chancelas oficiais numeradas com antecedência de pelo menos 7 (sete) dias úteis.</w:t>
      </w:r>
    </w:p>
    <w:p w14:paraId="02FF0B9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§3º - A realização de cerimônia de outorga sem a chancela oficial numerada constitui falta grave e implicará na aplicação das sanções previstas no Código de Ética e Conduta do Conselho Estadual da Ordem do Ipiranga.</w:t>
      </w:r>
    </w:p>
    <w:p w14:paraId="0D6D4581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Capítulo VI</w:t>
      </w:r>
    </w:p>
    <w:p w14:paraId="34101393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Das cerimônias de outorga</w:t>
      </w:r>
    </w:p>
    <w:p w14:paraId="67CBB13C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20 – A Chancelaria da instituição estabelecerá uma data magna para que seja realizada uma cerimônia de outorga oficial anual, preferencialmente pública.</w:t>
      </w:r>
    </w:p>
    <w:p w14:paraId="0C5B4BE7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§1º - O Conselho Estadual da Ordem do Ipiranga deverá ser notificado com antecedência sobre o local, data e hora da cerimônia para que possa se fazer representar.</w:t>
      </w:r>
    </w:p>
    <w:p w14:paraId="257B8F1F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§2º - A Chancelaria poderá realizar cerimônias em outras datas, além da data magna, devendo seguir todas as orientações e recomendações de cerimonial heráldico do Conselho Estadual da Ordem do Ipiranga.</w:t>
      </w:r>
    </w:p>
    <w:p w14:paraId="102E6691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21 – A imposição física da honraria será realizada preferencialmente pelo Grão-mestre e pelo Chanceler, que podem ser substituídos pelo Vice-Chanceler.</w:t>
      </w:r>
    </w:p>
    <w:p w14:paraId="5F217508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§1º - Devem ser seguidas as orientações do Conselho Estadual da Ordem do Ipiranga sobre o modo correto de imposição das honrarias.</w:t>
      </w:r>
    </w:p>
    <w:p w14:paraId="2193A221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§2º - A outorga a título póstumo deve ser realizada em mãos, com a entrega do conjunto da honraria ao representante do agraciado falecido.</w:t>
      </w:r>
    </w:p>
    <w:p w14:paraId="37BF86E2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§3º - A outorga para pessoas jurídicas deve ser feita por meio da imposição física da honraria no estandarte da instituição agraciada.</w:t>
      </w:r>
    </w:p>
    <w:p w14:paraId="49A65D19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22 – O padrão de indumentária mínima a ser adotada para a cerimônia é o passeio completo, e seus equivalentes para uniformes militares.</w:t>
      </w:r>
    </w:p>
    <w:p w14:paraId="0E4E6F7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§1º - Os agraciados devem ser orientados a comparecer ao evento sem outras condecorações (</w:t>
      </w:r>
      <w:proofErr w:type="spellStart"/>
      <w:r w:rsidRPr="00AC7AB3">
        <w:rPr>
          <w:rFonts w:ascii="Helvetica" w:hAnsi="Helvetica" w:cs="Helvetica"/>
          <w:sz w:val="22"/>
          <w:szCs w:val="22"/>
        </w:rPr>
        <w:t>heraldicamente</w:t>
      </w:r>
      <w:proofErr w:type="spellEnd"/>
      <w:r w:rsidRPr="00AC7AB3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C7AB3">
        <w:rPr>
          <w:rFonts w:ascii="Helvetica" w:hAnsi="Helvetica" w:cs="Helvetica"/>
          <w:sz w:val="22"/>
          <w:szCs w:val="22"/>
        </w:rPr>
        <w:t>nús</w:t>
      </w:r>
      <w:proofErr w:type="spellEnd"/>
      <w:r w:rsidRPr="00AC7AB3">
        <w:rPr>
          <w:rFonts w:ascii="Helvetica" w:hAnsi="Helvetica" w:cs="Helvetica"/>
          <w:sz w:val="22"/>
          <w:szCs w:val="22"/>
        </w:rPr>
        <w:t>).</w:t>
      </w:r>
    </w:p>
    <w:p w14:paraId="7217B4FF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lastRenderedPageBreak/>
        <w:t>§2º - Os convidados devem ser incentivados a comparecer ostentando suas honrarias, respeitando o padrão civil de uso de condecorações do Conselho Estadual da Ordem do Ipiranga.</w:t>
      </w:r>
    </w:p>
    <w:p w14:paraId="12878962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§3º - Os membros da Chancelaria devem ostentar ao menos a roseta (botão de lapela) da honraria a ser outorgada.</w:t>
      </w:r>
    </w:p>
    <w:p w14:paraId="74AE3A0F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Capítulo VII</w:t>
      </w:r>
    </w:p>
    <w:p w14:paraId="5AF639E6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Das disposições finais</w:t>
      </w:r>
    </w:p>
    <w:p w14:paraId="33180E7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23 – É vedada a comercialização da honraria, sob pena de revogação do decreto de oficialização.</w:t>
      </w:r>
    </w:p>
    <w:p w14:paraId="3CF09466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Parágrafo único – Todas as normas de ética e de conduta, bem como as sanções em caso de desvios, estão previstas no Código de Ética e Conduta do Conselho Estadual da Ordem do Ipiranga.</w:t>
      </w:r>
    </w:p>
    <w:p w14:paraId="7479CF5D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24 – Na hipótese da extinção dessa condecoração no todo ou em parte, seus cunhos, exemplares e complementos remanescentes, serão recolhidos ao Conselho Estadual da Ordem do Ipiranga sem ônus para os cofres públicos.</w:t>
      </w:r>
    </w:p>
    <w:p w14:paraId="0015197A" w14:textId="77777777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sz w:val="22"/>
          <w:szCs w:val="22"/>
        </w:rPr>
        <w:t>Artigo 25 – O presente regulamento somente poderá ser alterado após anuência da presidência da instituição e submissão ao Conselho Estadual da Ordem do Ipiranga.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E79BB"/>
    <w:rsid w:val="001F088A"/>
    <w:rsid w:val="001F15A3"/>
    <w:rsid w:val="001F3FA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5221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5C5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2967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2025-08-13T18:19:00Z</dcterms:created>
  <dcterms:modified xsi:type="dcterms:W3CDTF">2025-08-13T18:24:00Z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