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461B" w14:textId="77777777" w:rsidR="0081071F" w:rsidRPr="0081071F" w:rsidRDefault="0081071F" w:rsidP="0081071F">
      <w:pPr>
        <w:spacing w:line="240" w:lineRule="atLeast"/>
        <w:jc w:val="center"/>
        <w:rPr>
          <w:rFonts w:ascii="Helvetica" w:hAnsi="Helvetica" w:cs="Courier New"/>
          <w:b/>
          <w:sz w:val="22"/>
        </w:rPr>
      </w:pPr>
      <w:r w:rsidRPr="0081071F">
        <w:rPr>
          <w:rFonts w:ascii="Helvetica" w:hAnsi="Helvetica" w:cs="Courier New"/>
          <w:b/>
          <w:sz w:val="22"/>
        </w:rPr>
        <w:t>DECRETO N</w:t>
      </w:r>
      <w:r w:rsidRPr="0081071F">
        <w:rPr>
          <w:rFonts w:ascii="Calibri" w:hAnsi="Calibri" w:cs="Calibri"/>
          <w:b/>
          <w:sz w:val="22"/>
        </w:rPr>
        <w:t>º</w:t>
      </w:r>
      <w:r w:rsidRPr="0081071F">
        <w:rPr>
          <w:rFonts w:ascii="Helvetica" w:hAnsi="Helvetica" w:cs="Courier New"/>
          <w:b/>
          <w:sz w:val="22"/>
        </w:rPr>
        <w:t xml:space="preserve"> 67.446, DE 13 DE JANEIRO DE 2023</w:t>
      </w:r>
    </w:p>
    <w:p w14:paraId="2F726615" w14:textId="77777777" w:rsidR="0081071F" w:rsidRPr="0081071F" w:rsidRDefault="0081071F" w:rsidP="0081071F">
      <w:pPr>
        <w:rPr>
          <w:rFonts w:ascii="Helvetica" w:hAnsi="Helvetica" w:cs="Courier New"/>
          <w:bCs/>
          <w:sz w:val="22"/>
        </w:rPr>
      </w:pPr>
    </w:p>
    <w:p w14:paraId="52C2F929" w14:textId="77777777" w:rsidR="0081071F" w:rsidRPr="0081071F" w:rsidRDefault="0081071F" w:rsidP="0081071F">
      <w:pPr>
        <w:ind w:left="3742"/>
        <w:rPr>
          <w:rFonts w:ascii="Helvetica" w:hAnsi="Helvetica" w:cs="Courier New"/>
          <w:bCs/>
          <w:sz w:val="22"/>
        </w:rPr>
      </w:pPr>
      <w:r w:rsidRPr="0081071F">
        <w:rPr>
          <w:rFonts w:ascii="Helvetica" w:hAnsi="Helvetica" w:cs="Courier New"/>
          <w:bCs/>
          <w:sz w:val="22"/>
        </w:rPr>
        <w:t>Atualiza dota</w:t>
      </w:r>
      <w:r w:rsidRPr="0081071F">
        <w:rPr>
          <w:rFonts w:ascii="Calibri" w:hAnsi="Calibri" w:cs="Calibri"/>
          <w:bCs/>
          <w:sz w:val="22"/>
        </w:rPr>
        <w:t>çõ</w:t>
      </w:r>
      <w:r w:rsidRPr="0081071F">
        <w:rPr>
          <w:rFonts w:ascii="Helvetica" w:hAnsi="Helvetica" w:cs="Courier New"/>
          <w:bCs/>
          <w:sz w:val="22"/>
        </w:rPr>
        <w:t>es em conformidade aos artigos 12 e 13 da Lei n</w:t>
      </w:r>
      <w:r w:rsidRPr="0081071F">
        <w:rPr>
          <w:rFonts w:ascii="Calibri" w:hAnsi="Calibri" w:cs="Calibri"/>
          <w:bCs/>
          <w:sz w:val="22"/>
        </w:rPr>
        <w:t>º</w:t>
      </w:r>
      <w:r w:rsidRPr="0081071F">
        <w:rPr>
          <w:rFonts w:ascii="Helvetica" w:hAnsi="Helvetica" w:cs="Courier New"/>
          <w:bCs/>
          <w:sz w:val="22"/>
        </w:rPr>
        <w:t xml:space="preserve"> 17.614, de 26 de dezembro de 2022, que or</w:t>
      </w:r>
      <w:r w:rsidRPr="0081071F">
        <w:rPr>
          <w:rFonts w:ascii="Calibri" w:hAnsi="Calibri" w:cs="Calibri"/>
          <w:bCs/>
          <w:sz w:val="22"/>
        </w:rPr>
        <w:t>ç</w:t>
      </w:r>
      <w:r w:rsidRPr="0081071F">
        <w:rPr>
          <w:rFonts w:ascii="Helvetica" w:hAnsi="Helvetica" w:cs="Courier New"/>
          <w:bCs/>
          <w:sz w:val="22"/>
        </w:rPr>
        <w:t>a a receita e fixa a despesa para o exerc</w:t>
      </w:r>
      <w:r w:rsidRPr="0081071F">
        <w:rPr>
          <w:rFonts w:ascii="Calibri" w:hAnsi="Calibri" w:cs="Calibri"/>
          <w:bCs/>
          <w:sz w:val="22"/>
        </w:rPr>
        <w:t>í</w:t>
      </w:r>
      <w:r w:rsidRPr="0081071F">
        <w:rPr>
          <w:rFonts w:ascii="Helvetica" w:hAnsi="Helvetica" w:cs="Courier New"/>
          <w:bCs/>
          <w:sz w:val="22"/>
        </w:rPr>
        <w:t>cio de 2023.</w:t>
      </w:r>
    </w:p>
    <w:p w14:paraId="1CDD8951" w14:textId="77777777" w:rsidR="0081071F" w:rsidRPr="0081071F" w:rsidRDefault="0081071F" w:rsidP="0081071F">
      <w:pPr>
        <w:spacing w:before="60" w:after="60"/>
        <w:ind w:firstLine="1418"/>
        <w:rPr>
          <w:rFonts w:ascii="Helvetica" w:eastAsia="Calibri" w:hAnsi="Helvetica" w:cs="Courier New"/>
          <w:bCs/>
          <w:sz w:val="22"/>
          <w:lang w:val="pt-PT"/>
        </w:rPr>
      </w:pPr>
      <w:r w:rsidRPr="0081071F">
        <w:rPr>
          <w:rFonts w:ascii="Helvetica" w:hAnsi="Helvetica" w:cs="Courier New"/>
          <w:bCs/>
          <w:sz w:val="22"/>
        </w:rPr>
        <w:t>TARC</w:t>
      </w:r>
      <w:r w:rsidRPr="0081071F">
        <w:rPr>
          <w:rFonts w:ascii="Calibri" w:hAnsi="Calibri" w:cs="Calibri"/>
          <w:bCs/>
          <w:sz w:val="22"/>
        </w:rPr>
        <w:t>Í</w:t>
      </w:r>
      <w:r w:rsidRPr="0081071F">
        <w:rPr>
          <w:rFonts w:ascii="Helvetica" w:hAnsi="Helvetica" w:cs="Courier New"/>
          <w:bCs/>
          <w:sz w:val="22"/>
        </w:rPr>
        <w:t>SIO DE FREITAS, Governador do Estado de S</w:t>
      </w:r>
      <w:r w:rsidRPr="0081071F">
        <w:rPr>
          <w:rFonts w:ascii="Calibri" w:hAnsi="Calibri" w:cs="Calibri"/>
          <w:bCs/>
          <w:sz w:val="22"/>
        </w:rPr>
        <w:t>ã</w:t>
      </w:r>
      <w:r w:rsidRPr="0081071F">
        <w:rPr>
          <w:rFonts w:ascii="Helvetica" w:hAnsi="Helvetica" w:cs="Courier New"/>
          <w:bCs/>
          <w:sz w:val="22"/>
        </w:rPr>
        <w:t xml:space="preserve">o Paulo, </w:t>
      </w:r>
      <w:r w:rsidRPr="0081071F">
        <w:rPr>
          <w:rFonts w:ascii="Helvetica" w:eastAsia="Calibri" w:hAnsi="Helvetica" w:cs="Courier New"/>
          <w:bCs/>
          <w:sz w:val="22"/>
          <w:lang w:val="pt-PT"/>
        </w:rPr>
        <w:t>no uso de suas atribui</w:t>
      </w:r>
      <w:r w:rsidRPr="0081071F">
        <w:rPr>
          <w:rFonts w:ascii="Calibri" w:eastAsia="Calibri" w:hAnsi="Calibri" w:cs="Calibri"/>
          <w:bCs/>
          <w:sz w:val="22"/>
          <w:lang w:val="pt-PT"/>
        </w:rPr>
        <w:t>çõ</w:t>
      </w:r>
      <w:r w:rsidRPr="0081071F">
        <w:rPr>
          <w:rFonts w:ascii="Helvetica" w:eastAsia="Calibri" w:hAnsi="Helvetica" w:cs="Courier New"/>
          <w:bCs/>
          <w:sz w:val="22"/>
          <w:lang w:val="pt-PT"/>
        </w:rPr>
        <w:t>es legais,</w:t>
      </w:r>
    </w:p>
    <w:p w14:paraId="79E99FB8" w14:textId="77777777" w:rsidR="0081071F" w:rsidRPr="0081071F" w:rsidRDefault="0081071F" w:rsidP="0081071F">
      <w:pPr>
        <w:suppressAutoHyphens/>
        <w:spacing w:before="60" w:after="60"/>
        <w:ind w:firstLine="1418"/>
        <w:rPr>
          <w:rFonts w:ascii="Helvetica" w:eastAsia="Calibri" w:hAnsi="Helvetica" w:cs="Courier New"/>
          <w:bCs/>
          <w:sz w:val="22"/>
        </w:rPr>
      </w:pPr>
      <w:r w:rsidRPr="0081071F">
        <w:rPr>
          <w:rFonts w:ascii="Helvetica" w:eastAsia="Calibri" w:hAnsi="Helvetica" w:cs="Courier New"/>
          <w:bCs/>
          <w:sz w:val="22"/>
        </w:rPr>
        <w:t>Considerando a determina</w:t>
      </w:r>
      <w:r w:rsidRPr="0081071F">
        <w:rPr>
          <w:rFonts w:ascii="Calibri" w:eastAsia="Calibri" w:hAnsi="Calibri" w:cs="Calibri"/>
          <w:bCs/>
          <w:sz w:val="22"/>
        </w:rPr>
        <w:t>çã</w:t>
      </w:r>
      <w:r w:rsidRPr="0081071F">
        <w:rPr>
          <w:rFonts w:ascii="Helvetica" w:eastAsia="Calibri" w:hAnsi="Helvetica" w:cs="Courier New"/>
          <w:bCs/>
          <w:sz w:val="22"/>
        </w:rPr>
        <w:t>o do artigo 12 da Lei n</w:t>
      </w:r>
      <w:r w:rsidRPr="0081071F">
        <w:rPr>
          <w:rFonts w:ascii="Calibri" w:eastAsia="Calibri" w:hAnsi="Calibri" w:cs="Calibri"/>
          <w:bCs/>
          <w:sz w:val="22"/>
        </w:rPr>
        <w:t>º</w:t>
      </w:r>
      <w:r w:rsidRPr="0081071F">
        <w:rPr>
          <w:rFonts w:ascii="Helvetica" w:eastAsia="Calibri" w:hAnsi="Helvetica" w:cs="Courier New"/>
          <w:bCs/>
          <w:sz w:val="22"/>
        </w:rPr>
        <w:t xml:space="preserve"> 17.614, de 26 de dezembro de 2022, que autoriza o Poder Executivo a proceder as movimenta</w:t>
      </w:r>
      <w:r w:rsidRPr="0081071F">
        <w:rPr>
          <w:rFonts w:ascii="Calibri" w:eastAsia="Calibri" w:hAnsi="Calibri" w:cs="Calibri"/>
          <w:bCs/>
          <w:sz w:val="22"/>
        </w:rPr>
        <w:t>çõ</w:t>
      </w:r>
      <w:r w:rsidRPr="0081071F">
        <w:rPr>
          <w:rFonts w:ascii="Helvetica" w:eastAsia="Calibri" w:hAnsi="Helvetica" w:cs="Courier New"/>
          <w:bCs/>
          <w:sz w:val="22"/>
        </w:rPr>
        <w:t>es or</w:t>
      </w:r>
      <w:r w:rsidRPr="0081071F">
        <w:rPr>
          <w:rFonts w:ascii="Calibri" w:eastAsia="Calibri" w:hAnsi="Calibri" w:cs="Calibri"/>
          <w:bCs/>
          <w:sz w:val="22"/>
        </w:rPr>
        <w:t>ç</w:t>
      </w:r>
      <w:r w:rsidRPr="0081071F">
        <w:rPr>
          <w:rFonts w:ascii="Helvetica" w:eastAsia="Calibri" w:hAnsi="Helvetica" w:cs="Courier New"/>
          <w:bCs/>
          <w:sz w:val="22"/>
        </w:rPr>
        <w:t>ament</w:t>
      </w:r>
      <w:r w:rsidRPr="0081071F">
        <w:rPr>
          <w:rFonts w:ascii="Calibri" w:eastAsia="Calibri" w:hAnsi="Calibri" w:cs="Calibri"/>
          <w:bCs/>
          <w:sz w:val="22"/>
        </w:rPr>
        <w:t>á</w:t>
      </w:r>
      <w:r w:rsidRPr="0081071F">
        <w:rPr>
          <w:rFonts w:ascii="Helvetica" w:eastAsia="Calibri" w:hAnsi="Helvetica" w:cs="Courier New"/>
          <w:bCs/>
          <w:sz w:val="22"/>
        </w:rPr>
        <w:t>rias por decreto, mediante o remanejamento de recursos em favor da S</w:t>
      </w:r>
      <w:r w:rsidRPr="0081071F">
        <w:rPr>
          <w:rFonts w:ascii="Calibri" w:eastAsia="Calibri" w:hAnsi="Calibri" w:cs="Calibri"/>
          <w:bCs/>
          <w:sz w:val="22"/>
        </w:rPr>
        <w:t>ã</w:t>
      </w:r>
      <w:r w:rsidRPr="0081071F">
        <w:rPr>
          <w:rFonts w:ascii="Helvetica" w:eastAsia="Calibri" w:hAnsi="Helvetica" w:cs="Courier New"/>
          <w:bCs/>
          <w:sz w:val="22"/>
        </w:rPr>
        <w:t>o Paulo Previd</w:t>
      </w:r>
      <w:r w:rsidRPr="0081071F">
        <w:rPr>
          <w:rFonts w:ascii="Calibri" w:eastAsia="Calibri" w:hAnsi="Calibri" w:cs="Calibri"/>
          <w:bCs/>
          <w:sz w:val="22"/>
        </w:rPr>
        <w:t>ê</w:t>
      </w:r>
      <w:r w:rsidRPr="0081071F">
        <w:rPr>
          <w:rFonts w:ascii="Helvetica" w:eastAsia="Calibri" w:hAnsi="Helvetica" w:cs="Courier New"/>
          <w:bCs/>
          <w:sz w:val="22"/>
        </w:rPr>
        <w:t>ncia - SPPREV, de modo a adequar os registros cont</w:t>
      </w:r>
      <w:r w:rsidRPr="0081071F">
        <w:rPr>
          <w:rFonts w:ascii="Calibri" w:eastAsia="Calibri" w:hAnsi="Calibri" w:cs="Calibri"/>
          <w:bCs/>
          <w:sz w:val="22"/>
        </w:rPr>
        <w:t>á</w:t>
      </w:r>
      <w:r w:rsidRPr="0081071F">
        <w:rPr>
          <w:rFonts w:ascii="Helvetica" w:eastAsia="Calibri" w:hAnsi="Helvetica" w:cs="Courier New"/>
          <w:bCs/>
          <w:sz w:val="22"/>
        </w:rPr>
        <w:t>beis para a cobertura da insufici</w:t>
      </w:r>
      <w:r w:rsidRPr="0081071F">
        <w:rPr>
          <w:rFonts w:ascii="Calibri" w:eastAsia="Calibri" w:hAnsi="Calibri" w:cs="Calibri"/>
          <w:bCs/>
          <w:sz w:val="22"/>
        </w:rPr>
        <w:t>ê</w:t>
      </w:r>
      <w:r w:rsidRPr="0081071F">
        <w:rPr>
          <w:rFonts w:ascii="Helvetica" w:eastAsia="Calibri" w:hAnsi="Helvetica" w:cs="Courier New"/>
          <w:bCs/>
          <w:sz w:val="22"/>
        </w:rPr>
        <w:t>ncia financeira dos regimes de previd</w:t>
      </w:r>
      <w:r w:rsidRPr="0081071F">
        <w:rPr>
          <w:rFonts w:ascii="Calibri" w:eastAsia="Calibri" w:hAnsi="Calibri" w:cs="Calibri"/>
          <w:bCs/>
          <w:sz w:val="22"/>
        </w:rPr>
        <w:t>ê</w:t>
      </w:r>
      <w:r w:rsidRPr="0081071F">
        <w:rPr>
          <w:rFonts w:ascii="Helvetica" w:eastAsia="Calibri" w:hAnsi="Helvetica" w:cs="Courier New"/>
          <w:bCs/>
          <w:sz w:val="22"/>
        </w:rPr>
        <w:t xml:space="preserve">ncia </w:t>
      </w:r>
      <w:r w:rsidRPr="0081071F">
        <w:rPr>
          <w:rFonts w:ascii="Calibri" w:eastAsia="Calibri" w:hAnsi="Calibri" w:cs="Calibri"/>
          <w:bCs/>
          <w:sz w:val="22"/>
        </w:rPr>
        <w:t>à</w:t>
      </w:r>
      <w:r w:rsidRPr="0081071F">
        <w:rPr>
          <w:rFonts w:ascii="Helvetica" w:eastAsia="Calibri" w:hAnsi="Helvetica" w:cs="Courier New"/>
          <w:bCs/>
          <w:sz w:val="22"/>
        </w:rPr>
        <w:t xml:space="preserve"> metodologia preconizada pelo Manual de Contabilidade Aplicada ao Setor P</w:t>
      </w:r>
      <w:r w:rsidRPr="0081071F">
        <w:rPr>
          <w:rFonts w:ascii="Calibri" w:eastAsia="Calibri" w:hAnsi="Calibri" w:cs="Calibri"/>
          <w:bCs/>
          <w:sz w:val="22"/>
        </w:rPr>
        <w:t>ú</w:t>
      </w:r>
      <w:r w:rsidRPr="0081071F">
        <w:rPr>
          <w:rFonts w:ascii="Helvetica" w:eastAsia="Calibri" w:hAnsi="Helvetica" w:cs="Courier New"/>
          <w:bCs/>
          <w:sz w:val="22"/>
        </w:rPr>
        <w:t>blico.</w:t>
      </w:r>
    </w:p>
    <w:p w14:paraId="12A157FF" w14:textId="77777777" w:rsidR="0081071F" w:rsidRPr="0081071F" w:rsidRDefault="0081071F" w:rsidP="0081071F">
      <w:pPr>
        <w:suppressAutoHyphens/>
        <w:spacing w:before="60" w:after="60"/>
        <w:ind w:firstLine="1418"/>
        <w:rPr>
          <w:rFonts w:ascii="Helvetica" w:eastAsia="Calibri" w:hAnsi="Helvetica" w:cs="Courier New"/>
          <w:bCs/>
          <w:sz w:val="22"/>
        </w:rPr>
      </w:pPr>
      <w:r w:rsidRPr="0081071F">
        <w:rPr>
          <w:rFonts w:ascii="Helvetica" w:eastAsia="Calibri" w:hAnsi="Helvetica" w:cs="Courier New"/>
          <w:bCs/>
          <w:sz w:val="22"/>
        </w:rPr>
        <w:t>Considerando a determina</w:t>
      </w:r>
      <w:r w:rsidRPr="0081071F">
        <w:rPr>
          <w:rFonts w:ascii="Calibri" w:eastAsia="Calibri" w:hAnsi="Calibri" w:cs="Calibri"/>
          <w:bCs/>
          <w:sz w:val="22"/>
        </w:rPr>
        <w:t>çã</w:t>
      </w:r>
      <w:r w:rsidRPr="0081071F">
        <w:rPr>
          <w:rFonts w:ascii="Helvetica" w:eastAsia="Calibri" w:hAnsi="Helvetica" w:cs="Courier New"/>
          <w:bCs/>
          <w:sz w:val="22"/>
        </w:rPr>
        <w:t>o do artigo 13 da mesma Lei, para que o Poder Executivo providencie, mediante decreto, os ajustes or</w:t>
      </w:r>
      <w:r w:rsidRPr="0081071F">
        <w:rPr>
          <w:rFonts w:ascii="Calibri" w:eastAsia="Calibri" w:hAnsi="Calibri" w:cs="Calibri"/>
          <w:bCs/>
          <w:sz w:val="22"/>
        </w:rPr>
        <w:t>ç</w:t>
      </w:r>
      <w:r w:rsidRPr="0081071F">
        <w:rPr>
          <w:rFonts w:ascii="Helvetica" w:eastAsia="Calibri" w:hAnsi="Helvetica" w:cs="Courier New"/>
          <w:bCs/>
          <w:sz w:val="22"/>
        </w:rPr>
        <w:t>ament</w:t>
      </w:r>
      <w:r w:rsidRPr="0081071F">
        <w:rPr>
          <w:rFonts w:ascii="Calibri" w:eastAsia="Calibri" w:hAnsi="Calibri" w:cs="Calibri"/>
          <w:bCs/>
          <w:sz w:val="22"/>
        </w:rPr>
        <w:t>á</w:t>
      </w:r>
      <w:r w:rsidRPr="0081071F">
        <w:rPr>
          <w:rFonts w:ascii="Helvetica" w:eastAsia="Calibri" w:hAnsi="Helvetica" w:cs="Courier New"/>
          <w:bCs/>
          <w:sz w:val="22"/>
        </w:rPr>
        <w:t xml:space="preserve">rios dos recursos do FUNDEB </w:t>
      </w:r>
      <w:r w:rsidRPr="0081071F">
        <w:rPr>
          <w:rFonts w:ascii="Calibri" w:eastAsia="Calibri" w:hAnsi="Calibri" w:cs="Calibri"/>
          <w:bCs/>
          <w:sz w:val="22"/>
        </w:rPr>
        <w:t>–</w:t>
      </w:r>
      <w:r w:rsidRPr="0081071F">
        <w:rPr>
          <w:rFonts w:ascii="Helvetica" w:eastAsia="Calibri" w:hAnsi="Helvetica" w:cs="Courier New"/>
          <w:bCs/>
          <w:sz w:val="22"/>
        </w:rPr>
        <w:t xml:space="preserve"> Fundo de Manuten</w:t>
      </w:r>
      <w:r w:rsidRPr="0081071F">
        <w:rPr>
          <w:rFonts w:ascii="Calibri" w:eastAsia="Calibri" w:hAnsi="Calibri" w:cs="Calibri"/>
          <w:bCs/>
          <w:sz w:val="22"/>
        </w:rPr>
        <w:t>çã</w:t>
      </w:r>
      <w:r w:rsidRPr="0081071F">
        <w:rPr>
          <w:rFonts w:ascii="Helvetica" w:eastAsia="Calibri" w:hAnsi="Helvetica" w:cs="Courier New"/>
          <w:bCs/>
          <w:sz w:val="22"/>
        </w:rPr>
        <w:t>o e Desenvolvimento da Educa</w:t>
      </w:r>
      <w:r w:rsidRPr="0081071F">
        <w:rPr>
          <w:rFonts w:ascii="Calibri" w:eastAsia="Calibri" w:hAnsi="Calibri" w:cs="Calibri"/>
          <w:bCs/>
          <w:sz w:val="22"/>
        </w:rPr>
        <w:t>çã</w:t>
      </w:r>
      <w:r w:rsidRPr="0081071F">
        <w:rPr>
          <w:rFonts w:ascii="Helvetica" w:eastAsia="Calibri" w:hAnsi="Helvetica" w:cs="Courier New"/>
          <w:bCs/>
          <w:sz w:val="22"/>
        </w:rPr>
        <w:t>o B</w:t>
      </w:r>
      <w:r w:rsidRPr="0081071F">
        <w:rPr>
          <w:rFonts w:ascii="Calibri" w:eastAsia="Calibri" w:hAnsi="Calibri" w:cs="Calibri"/>
          <w:bCs/>
          <w:sz w:val="22"/>
        </w:rPr>
        <w:t>á</w:t>
      </w:r>
      <w:r w:rsidRPr="0081071F">
        <w:rPr>
          <w:rFonts w:ascii="Helvetica" w:eastAsia="Calibri" w:hAnsi="Helvetica" w:cs="Courier New"/>
          <w:bCs/>
          <w:sz w:val="22"/>
        </w:rPr>
        <w:t>sica e de Valoriza</w:t>
      </w:r>
      <w:r w:rsidRPr="0081071F">
        <w:rPr>
          <w:rFonts w:ascii="Calibri" w:eastAsia="Calibri" w:hAnsi="Calibri" w:cs="Calibri"/>
          <w:bCs/>
          <w:sz w:val="22"/>
        </w:rPr>
        <w:t>çã</w:t>
      </w:r>
      <w:r w:rsidRPr="0081071F">
        <w:rPr>
          <w:rFonts w:ascii="Helvetica" w:eastAsia="Calibri" w:hAnsi="Helvetica" w:cs="Courier New"/>
          <w:bCs/>
          <w:sz w:val="22"/>
        </w:rPr>
        <w:t>o dos Profissionais da Educa</w:t>
      </w:r>
      <w:r w:rsidRPr="0081071F">
        <w:rPr>
          <w:rFonts w:ascii="Calibri" w:eastAsia="Calibri" w:hAnsi="Calibri" w:cs="Calibri"/>
          <w:bCs/>
          <w:sz w:val="22"/>
        </w:rPr>
        <w:t>çã</w:t>
      </w:r>
      <w:r w:rsidRPr="0081071F">
        <w:rPr>
          <w:rFonts w:ascii="Helvetica" w:eastAsia="Calibri" w:hAnsi="Helvetica" w:cs="Courier New"/>
          <w:bCs/>
          <w:sz w:val="22"/>
        </w:rPr>
        <w:t>o, adequando-os aos procedimentos cont</w:t>
      </w:r>
      <w:r w:rsidRPr="0081071F">
        <w:rPr>
          <w:rFonts w:ascii="Calibri" w:eastAsia="Calibri" w:hAnsi="Calibri" w:cs="Calibri"/>
          <w:bCs/>
          <w:sz w:val="22"/>
        </w:rPr>
        <w:t>á</w:t>
      </w:r>
      <w:r w:rsidRPr="0081071F">
        <w:rPr>
          <w:rFonts w:ascii="Helvetica" w:eastAsia="Calibri" w:hAnsi="Helvetica" w:cs="Courier New"/>
          <w:bCs/>
          <w:sz w:val="22"/>
        </w:rPr>
        <w:t>beis espec</w:t>
      </w:r>
      <w:r w:rsidRPr="0081071F">
        <w:rPr>
          <w:rFonts w:ascii="Calibri" w:eastAsia="Calibri" w:hAnsi="Calibri" w:cs="Calibri"/>
          <w:bCs/>
          <w:sz w:val="22"/>
        </w:rPr>
        <w:t>í</w:t>
      </w:r>
      <w:r w:rsidRPr="0081071F">
        <w:rPr>
          <w:rFonts w:ascii="Helvetica" w:eastAsia="Calibri" w:hAnsi="Helvetica" w:cs="Courier New"/>
          <w:bCs/>
          <w:sz w:val="22"/>
        </w:rPr>
        <w:t>ficos estabelecidos no Manual de Contabilidade Aplicada ao Setor P</w:t>
      </w:r>
      <w:r w:rsidRPr="0081071F">
        <w:rPr>
          <w:rFonts w:ascii="Calibri" w:eastAsia="Calibri" w:hAnsi="Calibri" w:cs="Calibri"/>
          <w:bCs/>
          <w:sz w:val="22"/>
        </w:rPr>
        <w:t>ú</w:t>
      </w:r>
      <w:r w:rsidRPr="0081071F">
        <w:rPr>
          <w:rFonts w:ascii="Helvetica" w:eastAsia="Calibri" w:hAnsi="Helvetica" w:cs="Courier New"/>
          <w:bCs/>
          <w:sz w:val="22"/>
        </w:rPr>
        <w:t xml:space="preserve">blico, aprovado pela Secretaria do Tesouro Nacional tendo em vista o disposto no </w:t>
      </w:r>
      <w:r w:rsidRPr="0081071F">
        <w:rPr>
          <w:rFonts w:ascii="Calibri" w:eastAsia="Calibri" w:hAnsi="Calibri" w:cs="Calibri"/>
          <w:bCs/>
          <w:sz w:val="22"/>
        </w:rPr>
        <w:t>§</w:t>
      </w:r>
      <w:r w:rsidRPr="0081071F">
        <w:rPr>
          <w:rFonts w:ascii="Helvetica" w:eastAsia="Calibri" w:hAnsi="Helvetica" w:cs="Courier New"/>
          <w:bCs/>
          <w:sz w:val="22"/>
        </w:rPr>
        <w:t xml:space="preserve"> 2</w:t>
      </w:r>
      <w:r w:rsidRPr="0081071F">
        <w:rPr>
          <w:rFonts w:ascii="Calibri" w:eastAsia="Calibri" w:hAnsi="Calibri" w:cs="Calibri"/>
          <w:bCs/>
          <w:sz w:val="22"/>
        </w:rPr>
        <w:t>º</w:t>
      </w:r>
      <w:r w:rsidRPr="0081071F">
        <w:rPr>
          <w:rFonts w:ascii="Helvetica" w:eastAsia="Calibri" w:hAnsi="Helvetica" w:cs="Courier New"/>
          <w:bCs/>
          <w:sz w:val="22"/>
        </w:rPr>
        <w:t xml:space="preserve"> do artigo 50 da Lei Complementar federal n</w:t>
      </w:r>
      <w:r w:rsidRPr="0081071F">
        <w:rPr>
          <w:rFonts w:ascii="Calibri" w:eastAsia="Calibri" w:hAnsi="Calibri" w:cs="Calibri"/>
          <w:bCs/>
          <w:sz w:val="22"/>
        </w:rPr>
        <w:t>º</w:t>
      </w:r>
      <w:r w:rsidRPr="0081071F">
        <w:rPr>
          <w:rFonts w:ascii="Helvetica" w:eastAsia="Calibri" w:hAnsi="Helvetica" w:cs="Courier New"/>
          <w:bCs/>
          <w:sz w:val="22"/>
        </w:rPr>
        <w:t xml:space="preserve"> 101, de 4 de maio de 2000.</w:t>
      </w:r>
    </w:p>
    <w:p w14:paraId="52B998BE" w14:textId="77777777" w:rsidR="0081071F" w:rsidRPr="0081071F" w:rsidRDefault="0081071F" w:rsidP="0081071F">
      <w:pPr>
        <w:suppressAutoHyphens/>
        <w:spacing w:before="60" w:after="60"/>
        <w:ind w:firstLine="1418"/>
        <w:rPr>
          <w:rFonts w:ascii="Helvetica" w:eastAsia="Calibri" w:hAnsi="Helvetica" w:cs="Courier New"/>
          <w:bCs/>
          <w:sz w:val="22"/>
          <w:lang w:val="pt-PT"/>
        </w:rPr>
      </w:pPr>
      <w:r w:rsidRPr="0081071F">
        <w:rPr>
          <w:rFonts w:ascii="Helvetica" w:eastAsia="Calibri" w:hAnsi="Helvetica" w:cs="Courier New"/>
          <w:bCs/>
          <w:sz w:val="22"/>
          <w:lang w:val="pt-PT"/>
        </w:rPr>
        <w:t>Decreta:</w:t>
      </w:r>
    </w:p>
    <w:p w14:paraId="35259953" w14:textId="77777777" w:rsidR="0081071F" w:rsidRPr="0081071F" w:rsidRDefault="0081071F" w:rsidP="0081071F">
      <w:pPr>
        <w:spacing w:before="60" w:after="60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1071F">
        <w:rPr>
          <w:rFonts w:ascii="Helvetica" w:hAnsi="Helvetica" w:cs="Courier New"/>
          <w:sz w:val="22"/>
        </w:rPr>
        <w:t>Artigo 1</w:t>
      </w:r>
      <w:r w:rsidRPr="0081071F">
        <w:rPr>
          <w:rFonts w:ascii="Calibri" w:hAnsi="Calibri" w:cs="Calibri"/>
          <w:sz w:val="22"/>
        </w:rPr>
        <w:t>º</w:t>
      </w:r>
      <w:r w:rsidRPr="0081071F">
        <w:rPr>
          <w:rFonts w:ascii="Helvetica" w:hAnsi="Helvetica" w:cs="Courier New"/>
          <w:sz w:val="22"/>
        </w:rPr>
        <w:t xml:space="preserve"> - </w:t>
      </w:r>
      <w:r w:rsidRPr="0081071F">
        <w:rPr>
          <w:rFonts w:ascii="Helvetica" w:eastAsia="Times New Roman" w:hAnsi="Helvetica" w:cs="Courier New"/>
          <w:sz w:val="22"/>
          <w:lang w:eastAsia="pt-BR"/>
        </w:rPr>
        <w:t>Em atendimento ao que estabelecem as disposi</w:t>
      </w:r>
      <w:r w:rsidRPr="0081071F">
        <w:rPr>
          <w:rFonts w:ascii="Calibri" w:eastAsia="Times New Roman" w:hAnsi="Calibri" w:cs="Calibri"/>
          <w:sz w:val="22"/>
          <w:lang w:eastAsia="pt-BR"/>
        </w:rPr>
        <w:t>çõ</w:t>
      </w:r>
      <w:r w:rsidRPr="0081071F">
        <w:rPr>
          <w:rFonts w:ascii="Helvetica" w:eastAsia="Times New Roman" w:hAnsi="Helvetica" w:cs="Courier New"/>
          <w:sz w:val="22"/>
          <w:lang w:eastAsia="pt-BR"/>
        </w:rPr>
        <w:t>es dos artigos 12 e 13 da Lei n</w:t>
      </w:r>
      <w:r w:rsidRPr="0081071F">
        <w:rPr>
          <w:rFonts w:ascii="Calibri" w:eastAsia="Times New Roman" w:hAnsi="Calibri" w:cs="Calibri"/>
          <w:sz w:val="22"/>
          <w:lang w:eastAsia="pt-BR"/>
        </w:rPr>
        <w:t>º</w:t>
      </w:r>
      <w:r w:rsidRPr="0081071F">
        <w:rPr>
          <w:rFonts w:ascii="Helvetica" w:eastAsia="Times New Roman" w:hAnsi="Helvetica" w:cs="Courier New"/>
          <w:sz w:val="22"/>
          <w:lang w:eastAsia="pt-BR"/>
        </w:rPr>
        <w:t xml:space="preserve"> 17.614, de 26 de dezembro de 2023, que or</w:t>
      </w:r>
      <w:r w:rsidRPr="0081071F">
        <w:rPr>
          <w:rFonts w:ascii="Calibri" w:eastAsia="Times New Roman" w:hAnsi="Calibri" w:cs="Calibri"/>
          <w:sz w:val="22"/>
          <w:lang w:eastAsia="pt-BR"/>
        </w:rPr>
        <w:t>ç</w:t>
      </w:r>
      <w:r w:rsidRPr="0081071F">
        <w:rPr>
          <w:rFonts w:ascii="Helvetica" w:eastAsia="Times New Roman" w:hAnsi="Helvetica" w:cs="Courier New"/>
          <w:sz w:val="22"/>
          <w:lang w:eastAsia="pt-BR"/>
        </w:rPr>
        <w:t>a a receita e fixa a despesa para o exerc</w:t>
      </w:r>
      <w:r w:rsidRPr="0081071F">
        <w:rPr>
          <w:rFonts w:ascii="Calibri" w:eastAsia="Times New Roman" w:hAnsi="Calibri" w:cs="Calibri"/>
          <w:sz w:val="22"/>
          <w:lang w:eastAsia="pt-BR"/>
        </w:rPr>
        <w:t>í</w:t>
      </w:r>
      <w:r w:rsidRPr="0081071F">
        <w:rPr>
          <w:rFonts w:ascii="Helvetica" w:eastAsia="Times New Roman" w:hAnsi="Helvetica" w:cs="Courier New"/>
          <w:sz w:val="22"/>
          <w:lang w:eastAsia="pt-BR"/>
        </w:rPr>
        <w:t xml:space="preserve">cio de 2023, os valores referentes </w:t>
      </w:r>
      <w:r w:rsidRPr="0081071F">
        <w:rPr>
          <w:rFonts w:ascii="Calibri" w:eastAsia="Times New Roman" w:hAnsi="Calibri" w:cs="Calibri"/>
          <w:sz w:val="22"/>
          <w:lang w:eastAsia="pt-BR"/>
        </w:rPr>
        <w:t>à</w:t>
      </w:r>
      <w:r w:rsidRPr="0081071F">
        <w:rPr>
          <w:rFonts w:ascii="Helvetica" w:eastAsia="Times New Roman" w:hAnsi="Helvetica" w:cs="Courier New"/>
          <w:sz w:val="22"/>
          <w:lang w:eastAsia="pt-BR"/>
        </w:rPr>
        <w:t xml:space="preserve">s fontes de recursos e </w:t>
      </w:r>
      <w:r w:rsidRPr="0081071F">
        <w:rPr>
          <w:rFonts w:ascii="Calibri" w:eastAsia="Times New Roman" w:hAnsi="Calibri" w:cs="Calibri"/>
          <w:sz w:val="22"/>
          <w:lang w:eastAsia="pt-BR"/>
        </w:rPr>
        <w:t>à</w:t>
      </w:r>
      <w:r w:rsidRPr="0081071F">
        <w:rPr>
          <w:rFonts w:ascii="Helvetica" w:eastAsia="Times New Roman" w:hAnsi="Helvetica" w:cs="Courier New"/>
          <w:sz w:val="22"/>
          <w:lang w:eastAsia="pt-BR"/>
        </w:rPr>
        <w:t>s dota</w:t>
      </w:r>
      <w:r w:rsidRPr="0081071F">
        <w:rPr>
          <w:rFonts w:ascii="Calibri" w:eastAsia="Times New Roman" w:hAnsi="Calibri" w:cs="Calibri"/>
          <w:sz w:val="22"/>
          <w:lang w:eastAsia="pt-BR"/>
        </w:rPr>
        <w:t>çõ</w:t>
      </w:r>
      <w:r w:rsidRPr="0081071F">
        <w:rPr>
          <w:rFonts w:ascii="Helvetica" w:eastAsia="Times New Roman" w:hAnsi="Helvetica" w:cs="Courier New"/>
          <w:sz w:val="22"/>
          <w:lang w:eastAsia="pt-BR"/>
        </w:rPr>
        <w:t xml:space="preserve">es relacionadas </w:t>
      </w:r>
      <w:r w:rsidRPr="0081071F">
        <w:rPr>
          <w:rFonts w:ascii="Calibri" w:eastAsia="Times New Roman" w:hAnsi="Calibri" w:cs="Calibri"/>
          <w:sz w:val="22"/>
          <w:lang w:eastAsia="pt-BR"/>
        </w:rPr>
        <w:t>à</w:t>
      </w:r>
      <w:r w:rsidRPr="0081071F">
        <w:rPr>
          <w:rFonts w:ascii="Helvetica" w:eastAsia="Times New Roman" w:hAnsi="Helvetica" w:cs="Courier New"/>
          <w:sz w:val="22"/>
          <w:lang w:eastAsia="pt-BR"/>
        </w:rPr>
        <w:t xml:space="preserve"> S</w:t>
      </w:r>
      <w:r w:rsidRPr="0081071F">
        <w:rPr>
          <w:rFonts w:ascii="Calibri" w:eastAsia="Times New Roman" w:hAnsi="Calibri" w:cs="Calibri"/>
          <w:sz w:val="22"/>
          <w:lang w:eastAsia="pt-BR"/>
        </w:rPr>
        <w:t>ã</w:t>
      </w:r>
      <w:r w:rsidRPr="0081071F">
        <w:rPr>
          <w:rFonts w:ascii="Helvetica" w:eastAsia="Times New Roman" w:hAnsi="Helvetica" w:cs="Courier New"/>
          <w:sz w:val="22"/>
          <w:lang w:eastAsia="pt-BR"/>
        </w:rPr>
        <w:t>o Paulo Previd</w:t>
      </w:r>
      <w:r w:rsidRPr="0081071F">
        <w:rPr>
          <w:rFonts w:ascii="Calibri" w:eastAsia="Times New Roman" w:hAnsi="Calibri" w:cs="Calibri"/>
          <w:sz w:val="22"/>
          <w:lang w:eastAsia="pt-BR"/>
        </w:rPr>
        <w:t>ê</w:t>
      </w:r>
      <w:r w:rsidRPr="0081071F">
        <w:rPr>
          <w:rFonts w:ascii="Helvetica" w:eastAsia="Times New Roman" w:hAnsi="Helvetica" w:cs="Courier New"/>
          <w:sz w:val="22"/>
          <w:lang w:eastAsia="pt-BR"/>
        </w:rPr>
        <w:t xml:space="preserve">ncia </w:t>
      </w:r>
      <w:r w:rsidRPr="0081071F">
        <w:rPr>
          <w:rFonts w:ascii="Calibri" w:eastAsia="Times New Roman" w:hAnsi="Calibri" w:cs="Calibri"/>
          <w:sz w:val="22"/>
          <w:lang w:eastAsia="pt-BR"/>
        </w:rPr>
        <w:t>–</w:t>
      </w:r>
      <w:r w:rsidRPr="0081071F">
        <w:rPr>
          <w:rFonts w:ascii="Helvetica" w:eastAsia="Times New Roman" w:hAnsi="Helvetica" w:cs="Courier New"/>
          <w:sz w:val="22"/>
          <w:lang w:eastAsia="pt-BR"/>
        </w:rPr>
        <w:t xml:space="preserve"> SPPREV e ao FUNDEB </w:t>
      </w:r>
      <w:r w:rsidRPr="0081071F">
        <w:rPr>
          <w:rFonts w:ascii="Calibri" w:eastAsia="Times New Roman" w:hAnsi="Calibri" w:cs="Calibri"/>
          <w:sz w:val="22"/>
          <w:lang w:eastAsia="pt-BR"/>
        </w:rPr>
        <w:t>–</w:t>
      </w:r>
      <w:r w:rsidRPr="0081071F">
        <w:rPr>
          <w:rFonts w:ascii="Helvetica" w:eastAsia="Times New Roman" w:hAnsi="Helvetica" w:cs="Courier New"/>
          <w:sz w:val="22"/>
          <w:lang w:eastAsia="pt-BR"/>
        </w:rPr>
        <w:t xml:space="preserve"> Fundo de Manuten</w:t>
      </w:r>
      <w:r w:rsidRPr="0081071F">
        <w:rPr>
          <w:rFonts w:ascii="Calibri" w:eastAsia="Times New Roman" w:hAnsi="Calibri" w:cs="Calibri"/>
          <w:sz w:val="22"/>
          <w:lang w:eastAsia="pt-BR"/>
        </w:rPr>
        <w:t>çã</w:t>
      </w:r>
      <w:r w:rsidRPr="0081071F">
        <w:rPr>
          <w:rFonts w:ascii="Helvetica" w:eastAsia="Times New Roman" w:hAnsi="Helvetica" w:cs="Courier New"/>
          <w:sz w:val="22"/>
          <w:lang w:eastAsia="pt-BR"/>
        </w:rPr>
        <w:t>o e Desenvolvimento da Educa</w:t>
      </w:r>
      <w:r w:rsidRPr="0081071F">
        <w:rPr>
          <w:rFonts w:ascii="Calibri" w:eastAsia="Times New Roman" w:hAnsi="Calibri" w:cs="Calibri"/>
          <w:sz w:val="22"/>
          <w:lang w:eastAsia="pt-BR"/>
        </w:rPr>
        <w:t>çã</w:t>
      </w:r>
      <w:r w:rsidRPr="0081071F">
        <w:rPr>
          <w:rFonts w:ascii="Helvetica" w:eastAsia="Times New Roman" w:hAnsi="Helvetica" w:cs="Courier New"/>
          <w:sz w:val="22"/>
          <w:lang w:eastAsia="pt-BR"/>
        </w:rPr>
        <w:t>o B</w:t>
      </w:r>
      <w:r w:rsidRPr="0081071F">
        <w:rPr>
          <w:rFonts w:ascii="Calibri" w:eastAsia="Times New Roman" w:hAnsi="Calibri" w:cs="Calibri"/>
          <w:sz w:val="22"/>
          <w:lang w:eastAsia="pt-BR"/>
        </w:rPr>
        <w:t>á</w:t>
      </w:r>
      <w:r w:rsidRPr="0081071F">
        <w:rPr>
          <w:rFonts w:ascii="Helvetica" w:eastAsia="Times New Roman" w:hAnsi="Helvetica" w:cs="Courier New"/>
          <w:sz w:val="22"/>
          <w:lang w:eastAsia="pt-BR"/>
        </w:rPr>
        <w:t>sica e de Valoriza</w:t>
      </w:r>
      <w:r w:rsidRPr="0081071F">
        <w:rPr>
          <w:rFonts w:ascii="Calibri" w:eastAsia="Times New Roman" w:hAnsi="Calibri" w:cs="Calibri"/>
          <w:sz w:val="22"/>
          <w:lang w:eastAsia="pt-BR"/>
        </w:rPr>
        <w:t>çã</w:t>
      </w:r>
      <w:r w:rsidRPr="0081071F">
        <w:rPr>
          <w:rFonts w:ascii="Helvetica" w:eastAsia="Times New Roman" w:hAnsi="Helvetica" w:cs="Courier New"/>
          <w:sz w:val="22"/>
          <w:lang w:eastAsia="pt-BR"/>
        </w:rPr>
        <w:t>o dos Profissionais da Educa</w:t>
      </w:r>
      <w:r w:rsidRPr="0081071F">
        <w:rPr>
          <w:rFonts w:ascii="Calibri" w:eastAsia="Times New Roman" w:hAnsi="Calibri" w:cs="Calibri"/>
          <w:sz w:val="22"/>
          <w:lang w:eastAsia="pt-BR"/>
        </w:rPr>
        <w:t>çã</w:t>
      </w:r>
      <w:r w:rsidRPr="0081071F">
        <w:rPr>
          <w:rFonts w:ascii="Helvetica" w:eastAsia="Times New Roman" w:hAnsi="Helvetica" w:cs="Courier New"/>
          <w:sz w:val="22"/>
          <w:lang w:eastAsia="pt-BR"/>
        </w:rPr>
        <w:t>o ficam ajustados conforme discrimina</w:t>
      </w:r>
      <w:r w:rsidRPr="0081071F">
        <w:rPr>
          <w:rFonts w:ascii="Calibri" w:eastAsia="Times New Roman" w:hAnsi="Calibri" w:cs="Calibri"/>
          <w:sz w:val="22"/>
          <w:lang w:eastAsia="pt-BR"/>
        </w:rPr>
        <w:t>çã</w:t>
      </w:r>
      <w:r w:rsidRPr="0081071F">
        <w:rPr>
          <w:rFonts w:ascii="Helvetica" w:eastAsia="Times New Roman" w:hAnsi="Helvetica" w:cs="Courier New"/>
          <w:sz w:val="22"/>
          <w:lang w:eastAsia="pt-BR"/>
        </w:rPr>
        <w:t xml:space="preserve">o constante nos seguintes quadros: </w:t>
      </w:r>
    </w:p>
    <w:p w14:paraId="7E77D8FE" w14:textId="77777777" w:rsidR="0081071F" w:rsidRDefault="0081071F" w:rsidP="0081071F">
      <w:pPr>
        <w:spacing w:line="440" w:lineRule="exact"/>
        <w:ind w:firstLine="3170"/>
        <w:rPr>
          <w:rFonts w:eastAsia="Times New Roman" w:cs="Courier New"/>
          <w:szCs w:val="24"/>
          <w:lang w:eastAsia="pt-BR"/>
        </w:rPr>
      </w:pPr>
    </w:p>
    <w:p w14:paraId="60FC1EFC" w14:textId="77777777" w:rsidR="0081071F" w:rsidRPr="00447997" w:rsidRDefault="0081071F" w:rsidP="0081071F">
      <w:pPr>
        <w:spacing w:line="440" w:lineRule="exact"/>
        <w:ind w:firstLine="3170"/>
        <w:rPr>
          <w:rFonts w:eastAsia="Times New Roman" w:cs="Courier New"/>
          <w:szCs w:val="24"/>
          <w:lang w:eastAsia="pt-BR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1843"/>
        <w:gridCol w:w="2126"/>
      </w:tblGrid>
      <w:tr w:rsidR="0081071F" w:rsidRPr="00731E50" w14:paraId="2C5042D5" w14:textId="77777777" w:rsidTr="00F1220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937F" w14:textId="77777777" w:rsidR="0081071F" w:rsidRPr="00447997" w:rsidRDefault="0081071F" w:rsidP="00F1220C">
            <w:pPr>
              <w:jc w:val="center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47997">
              <w:rPr>
                <w:rFonts w:eastAsia="Times New Roman" w:cs="Courier New"/>
                <w:szCs w:val="24"/>
                <w:lang w:eastAsia="pt-BR"/>
              </w:rPr>
              <w:br w:type="page"/>
            </w:r>
            <w:r w:rsidRPr="0044799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RECEITA DOS ORÇAMENTOS FISCAL E DA SEGURIDADE SOCIAL</w:t>
            </w:r>
          </w:p>
        </w:tc>
      </w:tr>
      <w:tr w:rsidR="0081071F" w:rsidRPr="00731E50" w14:paraId="68B68020" w14:textId="77777777" w:rsidTr="00F1220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BB19" w14:textId="77777777" w:rsidR="0081071F" w:rsidRPr="00447997" w:rsidRDefault="0081071F" w:rsidP="00F1220C">
            <w:pPr>
              <w:jc w:val="center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4799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POR CATEGORIA ECONÔMICA E ORIGEM</w:t>
            </w:r>
          </w:p>
        </w:tc>
      </w:tr>
      <w:tr w:rsidR="0081071F" w:rsidRPr="00731E50" w14:paraId="3F05EC38" w14:textId="77777777" w:rsidTr="00F1220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47DB" w14:textId="77777777" w:rsidR="0081071F" w:rsidRPr="00731E50" w:rsidRDefault="0081071F" w:rsidP="00F122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7C8C" w14:textId="77777777" w:rsidR="0081071F" w:rsidRPr="00731E50" w:rsidRDefault="0081071F" w:rsidP="00F122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AE1F" w14:textId="77777777" w:rsidR="0081071F" w:rsidRPr="00731E50" w:rsidRDefault="0081071F" w:rsidP="00F1220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BBFE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Valores em R$ 1,00 </w:t>
            </w:r>
          </w:p>
        </w:tc>
      </w:tr>
      <w:tr w:rsidR="0081071F" w:rsidRPr="00731E50" w14:paraId="1B0B94BC" w14:textId="77777777" w:rsidTr="00F1220C">
        <w:trPr>
          <w:trHeight w:val="559"/>
        </w:trPr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FE61" w14:textId="77777777" w:rsidR="0081071F" w:rsidRPr="00731E50" w:rsidRDefault="0081071F" w:rsidP="00F122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ESPECIFICAÇÃO 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A782" w14:textId="77777777" w:rsidR="0081071F" w:rsidRPr="00731E50" w:rsidRDefault="0081071F" w:rsidP="00F122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LOA 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D8A8" w14:textId="77777777" w:rsidR="0081071F" w:rsidRPr="00731E50" w:rsidRDefault="0081071F" w:rsidP="00F122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AJUSTE 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6461DF" w14:textId="77777777" w:rsidR="0081071F" w:rsidRPr="00731E50" w:rsidRDefault="0081071F" w:rsidP="00F122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LOA AJUSTADA </w:t>
            </w:r>
          </w:p>
        </w:tc>
      </w:tr>
      <w:tr w:rsidR="0081071F" w:rsidRPr="00731E50" w14:paraId="41D5F79E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B95B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1 - RECEITAS DA ADMINISTRAÇÃO DIRETA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B48F5B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292.227.281.020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EC71D8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24.144.511.719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D858DC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316.371.792.739 </w:t>
            </w:r>
          </w:p>
        </w:tc>
      </w:tr>
      <w:tr w:rsidR="0081071F" w:rsidRPr="00731E50" w14:paraId="1115BCA5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070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1.1 - RECEITAS CORRENTES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79F2EF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278.807.220.168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69AA64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24.144.511.719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BAA9ED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302.951.731.887 </w:t>
            </w:r>
          </w:p>
        </w:tc>
      </w:tr>
      <w:tr w:rsidR="0081071F" w:rsidRPr="00731E50" w14:paraId="573BB90D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CDBA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IMPOSTOS, TAXAS E CONTRIBUIÇÕES DE MELHORIA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CB0C7F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254.262.931.949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AB3942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C059A3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254.262.931.949</w:t>
            </w:r>
          </w:p>
        </w:tc>
      </w:tr>
      <w:tr w:rsidR="0081071F" w:rsidRPr="00731E50" w14:paraId="71C3F868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1BCA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CONTRIBUIÇÕES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31D5B8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92.862.362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E0DCAC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7E6A62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92.862.362</w:t>
            </w:r>
          </w:p>
        </w:tc>
      </w:tr>
      <w:tr w:rsidR="0081071F" w:rsidRPr="00731E50" w14:paraId="4A992662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A093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RECEITA PATRIMONIAL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A5E55E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10.392.585.237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5D294E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066D3B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10.392.585.237</w:t>
            </w:r>
          </w:p>
        </w:tc>
      </w:tr>
      <w:tr w:rsidR="0081071F" w:rsidRPr="00731E50" w14:paraId="269AC368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F0C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RECEITA AGROPECUARIA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7F6A36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7.588.009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1A4DFE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2EE1D7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7.588.009</w:t>
            </w:r>
          </w:p>
        </w:tc>
      </w:tr>
      <w:tr w:rsidR="0081071F" w:rsidRPr="00731E50" w14:paraId="579F0387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3F81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RECEITA INDUSTRIAL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5BFFB8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3.487.402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6E1719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791171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3.487.402</w:t>
            </w:r>
          </w:p>
        </w:tc>
      </w:tr>
      <w:tr w:rsidR="0081071F" w:rsidRPr="00731E50" w14:paraId="3C65716D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260B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RECEITA DE SERVIÇOS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5B18DC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1.288.057.523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D597D9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2F3732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1.288.057.523</w:t>
            </w:r>
          </w:p>
        </w:tc>
      </w:tr>
      <w:tr w:rsidR="0081071F" w:rsidRPr="00731E50" w14:paraId="2DFAA4F2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2A88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TRANSFERÊNCIAS CORRENTES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156544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11.906.713.268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DAD4F1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24.144.511.719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280954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36.051.224.987</w:t>
            </w:r>
          </w:p>
        </w:tc>
      </w:tr>
      <w:tr w:rsidR="0081071F" w:rsidRPr="00731E50" w14:paraId="7B0371BD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B20F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OUTRAS RECEITAS CORRENTES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398A45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852.994.418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7A41FA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41BD2E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852.994.418</w:t>
            </w:r>
          </w:p>
        </w:tc>
      </w:tr>
      <w:tr w:rsidR="0081071F" w:rsidRPr="00731E50" w14:paraId="6B508A38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C4E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1.2 - RECEITAS DE CAPITAL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8F34DD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  13.420.060.852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EBC4AD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E4D1C7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  13.420.060.852 </w:t>
            </w:r>
          </w:p>
        </w:tc>
      </w:tr>
      <w:tr w:rsidR="0081071F" w:rsidRPr="00731E50" w14:paraId="5A58FF4D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78C3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OPERAÇÕES DE CRÉDITO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CC9267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7.113.306.222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1950C9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3D00EA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7.113.306.222</w:t>
            </w:r>
          </w:p>
        </w:tc>
      </w:tr>
      <w:tr w:rsidR="0081071F" w:rsidRPr="00731E50" w14:paraId="3BB2F53B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533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 xml:space="preserve">  ALIENAÇÃO DE BENS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051267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3.526.079.165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9FE131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8F04AB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3.526.079.165</w:t>
            </w:r>
          </w:p>
        </w:tc>
      </w:tr>
      <w:tr w:rsidR="0081071F" w:rsidRPr="00731E50" w14:paraId="2AB9238B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9B7E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AMORTIZAÇÃO DE EMPRESTIMOS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38206A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407513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D82967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270</w:t>
            </w:r>
          </w:p>
        </w:tc>
      </w:tr>
      <w:tr w:rsidR="0081071F" w:rsidRPr="00731E50" w14:paraId="2A80E07D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E25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TRANSFERÊNCIAS DE CAPITAL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497254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47.826.608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B3E5E5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8752D0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47.826.608</w:t>
            </w:r>
          </w:p>
        </w:tc>
      </w:tr>
      <w:tr w:rsidR="0081071F" w:rsidRPr="00731E50" w14:paraId="69013207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D69B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OUTRAS RECEITAS DE CAPITAL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A5BED1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2.732.848.587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962ED9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8FE2EB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2.732.848.587</w:t>
            </w:r>
          </w:p>
        </w:tc>
      </w:tr>
      <w:tr w:rsidR="0081071F" w:rsidRPr="00731E50" w14:paraId="216316A8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3385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2. RECEITAS DE ENTIDADES DA ADMINISTRAÇÃO INDIRETA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6A749F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  62.237.429.426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08C29D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(20.866.596.481)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1EEC7C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41.370.832.945 </w:t>
            </w:r>
          </w:p>
        </w:tc>
      </w:tr>
      <w:tr w:rsidR="0081071F" w:rsidRPr="00731E50" w14:paraId="755F3675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B0D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2.1 - RECEITAS CORRENTES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7421A0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58.557.953.483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3AD35C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(20.866.596.481)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CB6143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37.691.357.002</w:t>
            </w:r>
          </w:p>
        </w:tc>
      </w:tr>
      <w:tr w:rsidR="0081071F" w:rsidRPr="00731E50" w14:paraId="761A4E6C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EA7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2.2 - RECEITAS DE CAPITAL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740917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3.679.475.943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8D8AD4" w14:textId="77777777" w:rsidR="0081071F" w:rsidRPr="00731E50" w:rsidRDefault="0081071F" w:rsidP="00F1220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13A7D3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3.679.475.943</w:t>
            </w:r>
          </w:p>
        </w:tc>
      </w:tr>
      <w:tr w:rsidR="0081071F" w:rsidRPr="00731E50" w14:paraId="13736A40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057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3 - RECEITAS INTRAORÇAMENTÁRIAS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2B743B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(37.056.312.832)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16C11F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20.866.596.481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FB72E4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         (16.189.716.351)</w:t>
            </w:r>
          </w:p>
        </w:tc>
      </w:tr>
      <w:tr w:rsidR="0081071F" w:rsidRPr="00731E50" w14:paraId="182791D6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F6C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3.1 - RECEITAS CORRENTES INTRAORÇAMENTÁRIAS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854896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(35.554.173.627)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3E80FA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20.866.596.481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E6D289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        (14.687.577.146)</w:t>
            </w:r>
          </w:p>
        </w:tc>
      </w:tr>
      <w:tr w:rsidR="0081071F" w:rsidRPr="00731E50" w14:paraId="52BA7C9C" w14:textId="77777777" w:rsidTr="00F1220C">
        <w:trPr>
          <w:trHeight w:val="300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7DD5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3.2 - RECEITAS DE CAPITAL INTRAORÇAMENTÁRIAS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722BF7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(1.502.139.205)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0DAFE6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21C61F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           (1.502.139.205)</w:t>
            </w:r>
          </w:p>
        </w:tc>
      </w:tr>
      <w:tr w:rsidR="0081071F" w:rsidRPr="00731E50" w14:paraId="286E3559" w14:textId="77777777" w:rsidTr="00F1220C">
        <w:trPr>
          <w:trHeight w:val="315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5558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1607A9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    317.408.397.614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308714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 24.144.511.719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BAFC4F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       341.552.909.333 </w:t>
            </w:r>
          </w:p>
        </w:tc>
      </w:tr>
      <w:tr w:rsidR="0081071F" w:rsidRPr="00731E50" w14:paraId="495241BE" w14:textId="77777777" w:rsidTr="00F1220C">
        <w:trPr>
          <w:trHeight w:val="315"/>
        </w:trPr>
        <w:tc>
          <w:tcPr>
            <w:tcW w:w="36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5839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RECEITAS CORRENTES - DEDUÇÕES FUNDEB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A241B8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C026D4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(34.493.511.719)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9E7DF0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        (34.493.511.719)</w:t>
            </w:r>
          </w:p>
        </w:tc>
      </w:tr>
      <w:tr w:rsidR="0081071F" w:rsidRPr="00731E50" w14:paraId="79FFBCFF" w14:textId="77777777" w:rsidTr="00F1220C">
        <w:trPr>
          <w:trHeight w:val="315"/>
        </w:trPr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102E4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RECEITA TOTAL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C8E21B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317.408.397.614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971A9E" w14:textId="77777777" w:rsidR="0081071F" w:rsidRPr="00731E50" w:rsidRDefault="0081071F" w:rsidP="00F1220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(10.349.000.000)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E5266C" w14:textId="77777777" w:rsidR="0081071F" w:rsidRPr="00731E50" w:rsidRDefault="0081071F" w:rsidP="00F1220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31E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        307.059.397.614 </w:t>
            </w:r>
          </w:p>
        </w:tc>
      </w:tr>
    </w:tbl>
    <w:p w14:paraId="63027294" w14:textId="77777777" w:rsidR="0081071F" w:rsidRPr="00731E50" w:rsidRDefault="0081071F" w:rsidP="0081071F">
      <w:pPr>
        <w:spacing w:before="120" w:after="120"/>
        <w:ind w:firstLine="1418"/>
        <w:rPr>
          <w:rFonts w:ascii="Verdana" w:hAnsi="Verdana"/>
          <w:sz w:val="16"/>
          <w:szCs w:val="16"/>
        </w:rPr>
      </w:pPr>
    </w:p>
    <w:p w14:paraId="6FF27FFD" w14:textId="77777777" w:rsidR="0081071F" w:rsidRPr="0085025E" w:rsidRDefault="0081071F" w:rsidP="0081071F">
      <w:pPr>
        <w:shd w:val="clear" w:color="auto" w:fill="FFFFFF"/>
        <w:spacing w:line="480" w:lineRule="exact"/>
        <w:ind w:firstLine="3170"/>
        <w:rPr>
          <w:rFonts w:eastAsia="Times New Roman" w:cs="Courier New"/>
          <w:szCs w:val="24"/>
          <w:lang w:eastAsia="pt-BR"/>
        </w:rPr>
      </w:pPr>
    </w:p>
    <w:p w14:paraId="71E1C3F1" w14:textId="77777777" w:rsidR="0081071F" w:rsidRDefault="0081071F" w:rsidP="0081071F">
      <w:pPr>
        <w:spacing w:line="480" w:lineRule="exact"/>
        <w:ind w:firstLine="3170"/>
        <w:rPr>
          <w:szCs w:val="24"/>
        </w:rPr>
      </w:pPr>
    </w:p>
    <w:p w14:paraId="7D26DCC6" w14:textId="77777777" w:rsidR="0081071F" w:rsidRDefault="0081071F" w:rsidP="0081071F">
      <w:pPr>
        <w:jc w:val="center"/>
        <w:rPr>
          <w:rFonts w:eastAsia="Times New Roman" w:cs="Courier New"/>
          <w:b/>
          <w:bCs/>
          <w:caps/>
          <w:color w:val="000000"/>
          <w:sz w:val="18"/>
          <w:szCs w:val="18"/>
          <w:lang w:eastAsia="pt-BR"/>
        </w:rPr>
      </w:pPr>
    </w:p>
    <w:p w14:paraId="56F08B3E" w14:textId="77777777" w:rsidR="0081071F" w:rsidRPr="00447997" w:rsidRDefault="0081071F" w:rsidP="0081071F">
      <w:pPr>
        <w:jc w:val="center"/>
        <w:rPr>
          <w:rFonts w:eastAsia="Times New Roman" w:cs="Courier New"/>
          <w:b/>
          <w:bCs/>
          <w:caps/>
          <w:color w:val="000000"/>
          <w:sz w:val="18"/>
          <w:szCs w:val="18"/>
          <w:lang w:eastAsia="pt-BR"/>
        </w:rPr>
      </w:pPr>
      <w:r w:rsidRPr="00447997">
        <w:rPr>
          <w:rFonts w:eastAsia="Times New Roman" w:cs="Courier New"/>
          <w:b/>
          <w:bCs/>
          <w:caps/>
          <w:color w:val="000000"/>
          <w:sz w:val="18"/>
          <w:szCs w:val="18"/>
          <w:lang w:eastAsia="pt-BR"/>
        </w:rPr>
        <w:t>Demonstrativo das Dotações Ajustadas por Órgão</w:t>
      </w:r>
    </w:p>
    <w:tbl>
      <w:tblPr>
        <w:tblW w:w="10238" w:type="dxa"/>
        <w:tblInd w:w="-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1596"/>
        <w:gridCol w:w="2489"/>
        <w:gridCol w:w="1967"/>
      </w:tblGrid>
      <w:tr w:rsidR="0081071F" w:rsidRPr="00966E23" w14:paraId="74D9A7F1" w14:textId="77777777" w:rsidTr="00F1220C">
        <w:trPr>
          <w:trHeight w:val="412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BF"/>
            <w:noWrap/>
            <w:vAlign w:val="center"/>
            <w:hideMark/>
          </w:tcPr>
          <w:p w14:paraId="651AB857" w14:textId="77777777" w:rsidR="0081071F" w:rsidRPr="00CC1877" w:rsidRDefault="0081071F" w:rsidP="00F1220C">
            <w:pPr>
              <w:jc w:val="center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ÓRGÃO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BF"/>
            <w:vAlign w:val="center"/>
            <w:hideMark/>
          </w:tcPr>
          <w:p w14:paraId="4D1ED43F" w14:textId="77777777" w:rsidR="0081071F" w:rsidRPr="00CC1877" w:rsidRDefault="0081071F" w:rsidP="00F1220C">
            <w:pPr>
              <w:jc w:val="center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VALOR LEI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BF"/>
            <w:vAlign w:val="center"/>
            <w:hideMark/>
          </w:tcPr>
          <w:p w14:paraId="32C14B48" w14:textId="77777777" w:rsidR="0081071F" w:rsidRPr="00CC1877" w:rsidRDefault="0081071F" w:rsidP="00F1220C">
            <w:pPr>
              <w:jc w:val="center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AJUSTES DA INSUFICIÊNCIA FINANCEIRA E DO FUNDEB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BF"/>
            <w:noWrap/>
            <w:vAlign w:val="center"/>
            <w:hideMark/>
          </w:tcPr>
          <w:p w14:paraId="3C71CD31" w14:textId="77777777" w:rsidR="0081071F" w:rsidRPr="00CC1877" w:rsidRDefault="0081071F" w:rsidP="00F1220C">
            <w:pPr>
              <w:jc w:val="center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DOTAÇÃO AJUSTADA</w:t>
            </w:r>
          </w:p>
        </w:tc>
      </w:tr>
      <w:tr w:rsidR="0081071F" w:rsidRPr="00966E23" w14:paraId="5BDE969B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0CABE7" w14:textId="77777777" w:rsidR="0081071F" w:rsidRPr="00CC1877" w:rsidRDefault="0081071F" w:rsidP="00F1220C">
            <w:pPr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FISCAL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2BB7BA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237.895.258.418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342940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  <w:t xml:space="preserve">-10.349.000.000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1F2517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227.546.258.418 </w:t>
            </w:r>
          </w:p>
        </w:tc>
      </w:tr>
      <w:tr w:rsidR="0081071F" w:rsidRPr="00966E23" w14:paraId="21C53B7B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449B71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0BFD71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1.491.136.734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4B06A527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A9F7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1.491.136.734 </w:t>
            </w:r>
          </w:p>
        </w:tc>
      </w:tr>
      <w:tr w:rsidR="0081071F" w:rsidRPr="00966E23" w14:paraId="2FF94C42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879296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0F411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1.148.701.152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41A6F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B00D41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1.148.701.152 </w:t>
            </w:r>
          </w:p>
        </w:tc>
      </w:tr>
      <w:tr w:rsidR="0081071F" w:rsidRPr="00966E23" w14:paraId="2AB9FDA3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EF4B0F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F321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15.533.350.047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13D0E28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E8CBD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15.533.350.047 </w:t>
            </w:r>
          </w:p>
        </w:tc>
      </w:tr>
      <w:tr w:rsidR="0081071F" w:rsidRPr="00966E23" w14:paraId="4EE7EE12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441AED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C9BF3B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83.985.228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B9F8B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86C2B1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83.985.228 </w:t>
            </w:r>
          </w:p>
        </w:tc>
      </w:tr>
      <w:tr w:rsidR="0081071F" w:rsidRPr="00966E23" w14:paraId="50F29D43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A5065A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EDUCAÇÃO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FF16E0D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49.515.909.459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6C17F43D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-19.835.060.432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01AA6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29.680.849.027 </w:t>
            </w:r>
          </w:p>
        </w:tc>
      </w:tr>
      <w:tr w:rsidR="0081071F" w:rsidRPr="00966E23" w14:paraId="0FB705D3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87F294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DESENVOLVIMENTO ECONÔMICO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2871C61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23.347.842.261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2FC8841F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-67.700.974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815C19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23.280.141.287 </w:t>
            </w:r>
          </w:p>
        </w:tc>
      </w:tr>
      <w:tr w:rsidR="0081071F" w:rsidRPr="00966E23" w14:paraId="68E26041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6721DA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CULTURA E ECONOMIA CRIATIVA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3E8A9CD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1.260.100.577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B076B7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-5.293.688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73FA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1.254.806.889 </w:t>
            </w:r>
          </w:p>
        </w:tc>
      </w:tr>
      <w:tr w:rsidR="0081071F" w:rsidRPr="00966E23" w14:paraId="49F82CB4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939559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AGRICULTURA E ABASTECIMENTO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6BD55B36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1.092.333.248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319055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-52.678.882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EE31C6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1.039.654.366 </w:t>
            </w:r>
          </w:p>
        </w:tc>
      </w:tr>
      <w:tr w:rsidR="0081071F" w:rsidRPr="00966E23" w14:paraId="51027CE9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D7E2EF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LOGÍSTICA E TRANSPORTES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0529DA19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9.779.988.658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A09A72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-79.340.176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51C51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9.700.648.482 </w:t>
            </w:r>
          </w:p>
        </w:tc>
      </w:tr>
      <w:tr w:rsidR="0081071F" w:rsidRPr="00966E23" w14:paraId="25634C42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7EDF2B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JUSTIÇA E CIDADANIA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09445D60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682.984.196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BEDCCE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-40.386.086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2995C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642.598.110 </w:t>
            </w:r>
          </w:p>
        </w:tc>
      </w:tr>
      <w:tr w:rsidR="0081071F" w:rsidRPr="00966E23" w14:paraId="53B6B84B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714176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SEGURANÇA PÚBLICA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2CE942A1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27.166.308.934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0BADF096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-10.410.043.117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352A8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16.756.265.817 </w:t>
            </w:r>
          </w:p>
        </w:tc>
      </w:tr>
      <w:tr w:rsidR="0081071F" w:rsidRPr="00966E23" w14:paraId="728B5E23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3C8F71B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FAZENDA E PLANEJAMENTO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</w:tcPr>
          <w:p w14:paraId="6FBC82D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4.238.631.205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</w:tcPr>
          <w:p w14:paraId="2DF3C57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>-25.125.005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BEA9CB9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4.213.506.200</w:t>
            </w:r>
          </w:p>
        </w:tc>
      </w:tr>
      <w:tr w:rsidR="0081071F" w:rsidRPr="00966E23" w14:paraId="7F0E9839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A76B82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ADMINISTRAÇÃO GERAL DO ESTADO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1CD451BD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99.220.356.211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18508EA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7CC7E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99.220.356.211 </w:t>
            </w:r>
          </w:p>
        </w:tc>
      </w:tr>
      <w:tr w:rsidR="0081071F" w:rsidRPr="00966E23" w14:paraId="659D0D26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F2CDB2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HABITAÇÃO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16CA23C5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1.416.153.763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CB0B0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-1.047.019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2791B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1.415.106.744 </w:t>
            </w:r>
          </w:p>
        </w:tc>
      </w:tr>
      <w:tr w:rsidR="0081071F" w:rsidRPr="00966E23" w14:paraId="06D54726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0E4CE3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INFRAESTRUTURA E MEIO AMBIENTE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20A8716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3.969.855.200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912C365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-86.977.015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DEF120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3.882.878.185 </w:t>
            </w:r>
          </w:p>
        </w:tc>
      </w:tr>
      <w:tr w:rsidR="0081071F" w:rsidRPr="00966E23" w14:paraId="53ED3359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172D35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MINISTÉRIO PÚBLICO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72E3121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3.070.365.063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1FA7E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7894B1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3.070.365.063 </w:t>
            </w:r>
          </w:p>
        </w:tc>
      </w:tr>
      <w:tr w:rsidR="0081071F" w:rsidRPr="00966E23" w14:paraId="5402C836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D7D07F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CASA CIVIL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6B6678F1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84.974.984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3AA977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-1.250.654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841412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83.724.330 </w:t>
            </w:r>
          </w:p>
        </w:tc>
      </w:tr>
      <w:tr w:rsidR="0081071F" w:rsidRPr="00966E23" w14:paraId="24619E01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C79903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DESENVOLVIMENTO REGIONAL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4945AFF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1.373.390.809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117BEF65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-12.296.991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9BC1AB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1.361.093.818 </w:t>
            </w:r>
          </w:p>
        </w:tc>
      </w:tr>
      <w:tr w:rsidR="0081071F" w:rsidRPr="00966E23" w14:paraId="5D51F007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F760E2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DOS TRANSPORTES METROPOLITANOS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604C93BE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13.139.234.669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4CCD176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-641.491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8C9C37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13.138.593.178 </w:t>
            </w:r>
          </w:p>
        </w:tc>
      </w:tr>
      <w:tr w:rsidR="0081071F" w:rsidRPr="00966E23" w14:paraId="1AE78097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7214BC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ADMINISTRAÇÃO PENITENCIÁRIA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5292421E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5.646.641.547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FF6039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B570E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5.646.641.547 </w:t>
            </w:r>
          </w:p>
        </w:tc>
      </w:tr>
      <w:tr w:rsidR="0081071F" w:rsidRPr="00966E23" w14:paraId="1EEFE012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3CE5CA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PROJETOS E AÇÕES ESTRATÉGICAS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4148546B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20.206.273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0EDB652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3C882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20.206.273 </w:t>
            </w:r>
          </w:p>
        </w:tc>
      </w:tr>
      <w:tr w:rsidR="0081071F" w:rsidRPr="00966E23" w14:paraId="7BE568BA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73D8E5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PROCURADORIA GERAL DO ESTADO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3E54B889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2.271.449.518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38369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-297.548.844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93EC85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1.973.900.674 </w:t>
            </w:r>
          </w:p>
        </w:tc>
      </w:tr>
      <w:tr w:rsidR="0081071F" w:rsidRPr="00966E23" w14:paraId="16E10648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EFB38A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ESPORTES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48C7744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365.274.205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26C5662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-8.257.963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ED624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357.016.242 </w:t>
            </w:r>
          </w:p>
        </w:tc>
      </w:tr>
      <w:tr w:rsidR="0081071F" w:rsidRPr="00966E23" w14:paraId="0E8F4E14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BAB79F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DEFENSORIA PÚBLICA DO ESTADO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032322D6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1.203.828.053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FC179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214635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1.203.828.053 </w:t>
            </w:r>
          </w:p>
        </w:tc>
      </w:tr>
      <w:tr w:rsidR="0081071F" w:rsidRPr="00966E23" w14:paraId="1C0A9E08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B2FB2E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SEC. DOS DIREITOS DA PESSOA COM DEFICIÊNCIA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2F5AEA1B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68.334.011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4DD3D1D8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26229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68.334.011 </w:t>
            </w:r>
          </w:p>
        </w:tc>
      </w:tr>
      <w:tr w:rsidR="0081071F" w:rsidRPr="00966E23" w14:paraId="36FCD767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5D46D6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TURISMO E VIAGENS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3B7366D8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658.470.078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3D43E9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-448.859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631A8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658.021.219 </w:t>
            </w:r>
          </w:p>
        </w:tc>
      </w:tr>
      <w:tr w:rsidR="0081071F" w:rsidRPr="00966E23" w14:paraId="2D33B559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E04CA8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lastRenderedPageBreak/>
              <w:t>SECRETARIA DE GOVERNO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63E99262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3.022.470.094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12A1B32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-15.934.402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62110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3.006.535.692 </w:t>
            </w:r>
          </w:p>
        </w:tc>
      </w:tr>
      <w:tr w:rsidR="0081071F" w:rsidRPr="00966E23" w14:paraId="1617DF27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C0EA94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ESP. DE RELAÇÕES INTERNACIONAIS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0AF4020A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2.737.145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FEFE0B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64BF9E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2.737.145 </w:t>
            </w:r>
          </w:p>
        </w:tc>
      </w:tr>
      <w:tr w:rsidR="0081071F" w:rsidRPr="00966E23" w14:paraId="38DBED66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D88AF9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ORÇAMENTO E GESTÃO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0A5847F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514.656.830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7CD18C7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C92E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514.656.830 </w:t>
            </w:r>
          </w:p>
        </w:tc>
      </w:tr>
      <w:tr w:rsidR="0081071F" w:rsidRPr="00966E23" w14:paraId="6DB912DA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2F4136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CONTROLADORIA GERAL DO ESTADO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7E5A8AE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37.722.141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8502E9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CD8D78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37.722.141 </w:t>
            </w:r>
          </w:p>
        </w:tc>
      </w:tr>
      <w:tr w:rsidR="0081071F" w:rsidRPr="00966E23" w14:paraId="77E0DB35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15225D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RESERVA DE CONTINGÊNCIA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5D43CA6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65.971.200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6A2797AD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2ACEE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65.971.200 </w:t>
            </w:r>
          </w:p>
        </w:tc>
      </w:tr>
      <w:tr w:rsidR="0081071F" w:rsidRPr="00966E23" w14:paraId="5BC8B9E1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467BAA" w14:textId="77777777" w:rsidR="0081071F" w:rsidRPr="00CC1877" w:rsidRDefault="0081071F" w:rsidP="00F1220C">
            <w:pPr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(TRANSFERÊNCIA INTRAGOVERNAMENTAL)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02E288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  <w:t xml:space="preserve">-33.598.105.075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B9309A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  <w:t xml:space="preserve">20.591.031.598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8A82CD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  <w:t xml:space="preserve">-13.007.073.477 </w:t>
            </w:r>
          </w:p>
        </w:tc>
      </w:tr>
      <w:tr w:rsidR="0081071F" w:rsidRPr="00966E23" w14:paraId="68679028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8FCA8D" w14:textId="77777777" w:rsidR="0081071F" w:rsidRPr="00CC1877" w:rsidRDefault="0081071F" w:rsidP="00F1220C">
            <w:pPr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SEGURIDADE SOCIAL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A4696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79.513.139.196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52A747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8573D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79.513.139.196 </w:t>
            </w:r>
          </w:p>
        </w:tc>
      </w:tr>
      <w:tr w:rsidR="0081071F" w:rsidRPr="00966E23" w14:paraId="387DC30C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1235EE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SAÚDE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1DABDEC7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29.409.773.568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8E40AC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-260.140.287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3F229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29.149.633.281 </w:t>
            </w:r>
          </w:p>
        </w:tc>
      </w:tr>
      <w:tr w:rsidR="0081071F" w:rsidRPr="00966E23" w14:paraId="4BB1051D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B06705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JUSTIÇA E CIDADANIA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496D057B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1.542.411.030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6781147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3BC99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1.542.411.030 </w:t>
            </w:r>
          </w:p>
        </w:tc>
      </w:tr>
      <w:tr w:rsidR="0081071F" w:rsidRPr="00966E23" w14:paraId="208F293A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1DF4FC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DA SEGURANÇA PÚBLICA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554C6460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293.724.047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B3A83D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-2.114.517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A258A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291.609.530 </w:t>
            </w:r>
          </w:p>
        </w:tc>
      </w:tr>
      <w:tr w:rsidR="0081071F" w:rsidRPr="00966E23" w14:paraId="1AB15684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2D66EB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DESENVOLVIMENTO SOCIAL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7BD21ED5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1.687.957.347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46F5CCF0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-13.310.079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C3DAE4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1.674.647.268 </w:t>
            </w:r>
          </w:p>
        </w:tc>
      </w:tr>
      <w:tr w:rsidR="0081071F" w:rsidRPr="00966E23" w14:paraId="7C90388C" w14:textId="77777777" w:rsidTr="00F1220C">
        <w:trPr>
          <w:trHeight w:val="270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50B8D5" w14:textId="77777777" w:rsidR="0081071F" w:rsidRPr="00CC1877" w:rsidRDefault="0081071F" w:rsidP="00F1220C">
            <w:pPr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>SECRETARIA DE ORÇAMENTO E GESTÃO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  <w:hideMark/>
          </w:tcPr>
          <w:p w14:paraId="53CF83AB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49.329.164.907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FB0B1D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sz w:val="16"/>
                <w:szCs w:val="16"/>
                <w:lang w:eastAsia="pt-BR"/>
              </w:rPr>
              <w:t xml:space="preserve">0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64920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color w:val="000000"/>
                <w:sz w:val="16"/>
                <w:szCs w:val="16"/>
                <w:lang w:eastAsia="pt-BR"/>
              </w:rPr>
              <w:t xml:space="preserve">49.329.164.907 </w:t>
            </w:r>
          </w:p>
        </w:tc>
      </w:tr>
      <w:tr w:rsidR="0081071F" w:rsidRPr="00966E23" w14:paraId="56EAF327" w14:textId="77777777" w:rsidTr="00F1220C">
        <w:trPr>
          <w:trHeight w:val="206"/>
        </w:trPr>
        <w:tc>
          <w:tcPr>
            <w:tcW w:w="4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D650AA" w14:textId="77777777" w:rsidR="0081071F" w:rsidRPr="00CC1877" w:rsidRDefault="0081071F" w:rsidP="00F1220C">
            <w:pPr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(TRANSFERÊNCIA INTRAGOVERNAMENTAL)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FE162B3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  <w:t xml:space="preserve">-2.749.891.703 </w:t>
            </w:r>
          </w:p>
        </w:tc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49437CE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  <w:t xml:space="preserve">275.564.883 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2DBE50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  <w:t xml:space="preserve">-2.474.326.820 </w:t>
            </w:r>
          </w:p>
        </w:tc>
      </w:tr>
      <w:tr w:rsidR="0081071F" w:rsidRPr="00966E23" w14:paraId="19A9BA13" w14:textId="77777777" w:rsidTr="00F1220C">
        <w:trPr>
          <w:trHeight w:val="394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3C3C3"/>
            <w:vAlign w:val="center"/>
            <w:hideMark/>
          </w:tcPr>
          <w:p w14:paraId="0E7F152F" w14:textId="77777777" w:rsidR="0081071F" w:rsidRPr="00CC1877" w:rsidRDefault="0081071F" w:rsidP="00F1220C">
            <w:pPr>
              <w:jc w:val="center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3C3C3"/>
            <w:noWrap/>
            <w:vAlign w:val="center"/>
            <w:hideMark/>
          </w:tcPr>
          <w:p w14:paraId="3C5C62C6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317.408.397.614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C3C3C3"/>
            <w:noWrap/>
            <w:vAlign w:val="center"/>
            <w:hideMark/>
          </w:tcPr>
          <w:p w14:paraId="3F461055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sz w:val="16"/>
                <w:szCs w:val="16"/>
                <w:lang w:eastAsia="pt-BR"/>
              </w:rPr>
              <w:t xml:space="preserve">-10.349.000.000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3C3C3"/>
            <w:noWrap/>
            <w:vAlign w:val="center"/>
            <w:hideMark/>
          </w:tcPr>
          <w:p w14:paraId="7DED74E0" w14:textId="77777777" w:rsidR="0081071F" w:rsidRPr="00CC1877" w:rsidRDefault="0081071F" w:rsidP="00F1220C">
            <w:pPr>
              <w:jc w:val="right"/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C1877">
              <w:rPr>
                <w:rFonts w:eastAsia="Times New Roman" w:cs="Courier New"/>
                <w:b/>
                <w:bCs/>
                <w:color w:val="000000"/>
                <w:sz w:val="16"/>
                <w:szCs w:val="16"/>
                <w:lang w:eastAsia="pt-BR"/>
              </w:rPr>
              <w:t xml:space="preserve">307.059.397.614 </w:t>
            </w:r>
          </w:p>
        </w:tc>
      </w:tr>
    </w:tbl>
    <w:p w14:paraId="1F5438C1" w14:textId="7BA69480" w:rsidR="0081071F" w:rsidRPr="0081071F" w:rsidRDefault="0081071F" w:rsidP="0081071F">
      <w:pPr>
        <w:spacing w:before="60" w:after="60"/>
        <w:ind w:firstLine="1418"/>
        <w:rPr>
          <w:rFonts w:ascii="Helvetica" w:hAnsi="Helvetica"/>
          <w:sz w:val="22"/>
        </w:rPr>
      </w:pPr>
      <w:r w:rsidRPr="0081071F">
        <w:rPr>
          <w:rFonts w:ascii="Helvetica" w:hAnsi="Helvetica"/>
          <w:sz w:val="22"/>
        </w:rPr>
        <w:t>Artigo 2</w:t>
      </w:r>
      <w:r w:rsidRPr="0081071F">
        <w:rPr>
          <w:rFonts w:ascii="Calibri" w:hAnsi="Calibri" w:cs="Calibri"/>
          <w:sz w:val="22"/>
        </w:rPr>
        <w:t>º</w:t>
      </w:r>
      <w:r w:rsidRPr="0081071F">
        <w:rPr>
          <w:rFonts w:ascii="Helvetica" w:hAnsi="Helvetica"/>
          <w:sz w:val="22"/>
        </w:rPr>
        <w:t xml:space="preserve"> - Este decreto entra em vigor na data de sua publica</w:t>
      </w:r>
      <w:r w:rsidRPr="0081071F">
        <w:rPr>
          <w:rFonts w:ascii="Calibri" w:hAnsi="Calibri" w:cs="Calibri"/>
          <w:sz w:val="22"/>
        </w:rPr>
        <w:t>çã</w:t>
      </w:r>
      <w:r w:rsidRPr="0081071F">
        <w:rPr>
          <w:rFonts w:ascii="Helvetica" w:hAnsi="Helvetica"/>
          <w:sz w:val="22"/>
        </w:rPr>
        <w:t>o.</w:t>
      </w:r>
    </w:p>
    <w:p w14:paraId="7D121362" w14:textId="77777777" w:rsidR="0081071F" w:rsidRPr="0081071F" w:rsidRDefault="0081071F" w:rsidP="0081071F">
      <w:pPr>
        <w:spacing w:before="60" w:after="60"/>
        <w:ind w:firstLine="1418"/>
        <w:rPr>
          <w:rFonts w:ascii="Helvetica" w:hAnsi="Helvetica"/>
          <w:sz w:val="22"/>
        </w:rPr>
      </w:pPr>
      <w:r w:rsidRPr="0081071F">
        <w:rPr>
          <w:rFonts w:ascii="Helvetica" w:hAnsi="Helvetica"/>
          <w:sz w:val="22"/>
        </w:rPr>
        <w:t>Pal</w:t>
      </w:r>
      <w:r w:rsidRPr="0081071F">
        <w:rPr>
          <w:rFonts w:ascii="Calibri" w:hAnsi="Calibri" w:cs="Calibri"/>
          <w:sz w:val="22"/>
        </w:rPr>
        <w:t>á</w:t>
      </w:r>
      <w:r w:rsidRPr="0081071F">
        <w:rPr>
          <w:rFonts w:ascii="Helvetica" w:hAnsi="Helvetica"/>
          <w:sz w:val="22"/>
        </w:rPr>
        <w:t>cio dos Bandeirantes, 13 de janeiro de 2023.</w:t>
      </w:r>
    </w:p>
    <w:p w14:paraId="397E9D8C" w14:textId="77777777" w:rsidR="0081071F" w:rsidRPr="0081071F" w:rsidRDefault="0081071F" w:rsidP="0081071F">
      <w:pPr>
        <w:spacing w:before="60" w:after="60"/>
        <w:ind w:firstLine="1418"/>
        <w:rPr>
          <w:rFonts w:ascii="Helvetica" w:hAnsi="Helvetica"/>
          <w:sz w:val="22"/>
        </w:rPr>
      </w:pPr>
      <w:r w:rsidRPr="0081071F">
        <w:rPr>
          <w:rFonts w:ascii="Helvetica" w:hAnsi="Helvetica"/>
          <w:sz w:val="22"/>
        </w:rPr>
        <w:t>TARC</w:t>
      </w:r>
      <w:r w:rsidRPr="0081071F">
        <w:rPr>
          <w:rFonts w:ascii="Calibri" w:hAnsi="Calibri" w:cs="Calibri"/>
          <w:sz w:val="22"/>
        </w:rPr>
        <w:t>Í</w:t>
      </w:r>
      <w:r w:rsidRPr="0081071F">
        <w:rPr>
          <w:rFonts w:ascii="Helvetica" w:hAnsi="Helvetica"/>
          <w:sz w:val="22"/>
        </w:rPr>
        <w:t>SIO DE FREITAS</w:t>
      </w:r>
    </w:p>
    <w:sectPr w:rsidR="0081071F" w:rsidRPr="00810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1F"/>
    <w:rsid w:val="0081071F"/>
    <w:rsid w:val="00B5503C"/>
    <w:rsid w:val="00C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ED1F"/>
  <w15:chartTrackingRefBased/>
  <w15:docId w15:val="{02D782C9-0C67-4083-92E9-85A809F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1F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1114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2023-01-17T14:19:00Z</dcterms:created>
  <dcterms:modified xsi:type="dcterms:W3CDTF">2023-01-17T14:25:00Z</dcterms:modified>
</cp:coreProperties>
</file>