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802E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70.219, DE 17 DE DEZEMBRO DE 2025</w:t>
      </w:r>
    </w:p>
    <w:p w14:paraId="618A3256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Introduz alterações no Regulamento do Imposto sobre Operações Relativas à Circulação de Mercadorias e sobre Prestações de Serviços de Transporte Interestadual e Intermunicipal e de Comunicação - RICMS.</w:t>
      </w:r>
    </w:p>
    <w:p w14:paraId="0DB9EDFA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30B09">
        <w:rPr>
          <w:rFonts w:ascii="Helvetica" w:hAnsi="Helvetica"/>
          <w:sz w:val="22"/>
          <w:szCs w:val="22"/>
        </w:rPr>
        <w:t>, no uso de suas atribuições legais e tendo em vista o disposto no artigo 67 da Lei nº 6.374, de 1º de março de 1989, e nos Ajustes SINIEF 45/20, de 9 de dezembro de 2020, e 14/25, de 4 de julho de 2025,</w:t>
      </w:r>
    </w:p>
    <w:p w14:paraId="30EB5667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Decreta:</w:t>
      </w:r>
    </w:p>
    <w:p w14:paraId="4F5E8B4D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1º - Ficam acrescentados ao Regulamento do Imposto sobre Operações Relativas à Circulação de Mercadorias e sobre Prestações de Serviços de Transporte Interestadual e Intermunicipal e de Comunicação - RICMS, aprovado pelo Decreto nº 45.490, de 30 de novembro de 2000 os dispositivos adiante indicados, com a seguinte redação:</w:t>
      </w:r>
    </w:p>
    <w:p w14:paraId="7912F9A9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I - </w:t>
      </w:r>
      <w:proofErr w:type="gramStart"/>
      <w:r w:rsidRPr="00F30B09">
        <w:rPr>
          <w:rFonts w:ascii="Helvetica" w:hAnsi="Helvetica"/>
          <w:sz w:val="22"/>
          <w:szCs w:val="22"/>
        </w:rPr>
        <w:t>ao</w:t>
      </w:r>
      <w:proofErr w:type="gramEnd"/>
      <w:r w:rsidRPr="00F30B09">
        <w:rPr>
          <w:rFonts w:ascii="Helvetica" w:hAnsi="Helvetica"/>
          <w:sz w:val="22"/>
          <w:szCs w:val="22"/>
        </w:rPr>
        <w:t xml:space="preserve"> § 3º do artigo 183, os itens 4 e 5:</w:t>
      </w:r>
    </w:p>
    <w:p w14:paraId="6800CFCA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“4 - campos da nota fiscal de exportação informados na Declaração Única de Exportação - DU-E (Ajuste SINIEF 45/20);</w:t>
      </w:r>
    </w:p>
    <w:p w14:paraId="02305AEB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5 - </w:t>
      </w:r>
      <w:proofErr w:type="gramStart"/>
      <w:r w:rsidRPr="00F30B09">
        <w:rPr>
          <w:rFonts w:ascii="Helvetica" w:hAnsi="Helvetica"/>
          <w:sz w:val="22"/>
          <w:szCs w:val="22"/>
        </w:rPr>
        <w:t>a</w:t>
      </w:r>
      <w:proofErr w:type="gramEnd"/>
      <w:r w:rsidRPr="00F30B09">
        <w:rPr>
          <w:rFonts w:ascii="Helvetica" w:hAnsi="Helvetica"/>
          <w:sz w:val="22"/>
          <w:szCs w:val="22"/>
        </w:rPr>
        <w:t xml:space="preserve"> inclusão ou alteração de parcelas de vendas a prazo (Ajuste SINIEF 45/20).”; (NR)</w:t>
      </w:r>
    </w:p>
    <w:p w14:paraId="141C9761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F30B09">
        <w:rPr>
          <w:rFonts w:ascii="Helvetica" w:hAnsi="Helvetica"/>
          <w:sz w:val="22"/>
          <w:szCs w:val="22"/>
        </w:rPr>
        <w:t>ao</w:t>
      </w:r>
      <w:proofErr w:type="gramEnd"/>
      <w:r w:rsidRPr="00F30B09">
        <w:rPr>
          <w:rFonts w:ascii="Helvetica" w:hAnsi="Helvetica"/>
          <w:sz w:val="22"/>
          <w:szCs w:val="22"/>
        </w:rPr>
        <w:t xml:space="preserve"> artigo 250-A, o inciso VII:</w:t>
      </w:r>
    </w:p>
    <w:p w14:paraId="27E82BF3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“VII - Livro de Movimentação de Combustíveis - LMC (Ajuste SINIEF 14/25).”. (NR)</w:t>
      </w:r>
    </w:p>
    <w:p w14:paraId="10EACD3E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2º - Este decreto entra em vigor na data de sua publicação, exceto em relação ao inciso II do artigo 1º, cujos efeitos retroagem a 1º de setembro de 2025.</w:t>
      </w:r>
    </w:p>
    <w:p w14:paraId="1AD06D56" w14:textId="77777777" w:rsidR="003B2E17" w:rsidRPr="00F30B09" w:rsidRDefault="003B2E17" w:rsidP="003B2E1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3B2E17" w:rsidRPr="00F30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17"/>
    <w:rsid w:val="00002C98"/>
    <w:rsid w:val="003B2E17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81B5"/>
  <w15:chartTrackingRefBased/>
  <w15:docId w15:val="{F0C5883F-C34C-46F3-8E77-400D6959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E17"/>
  </w:style>
  <w:style w:type="paragraph" w:styleId="Ttulo1">
    <w:name w:val="heading 1"/>
    <w:basedOn w:val="Normal"/>
    <w:next w:val="Normal"/>
    <w:link w:val="Ttulo1Char"/>
    <w:uiPriority w:val="9"/>
    <w:qFormat/>
    <w:rsid w:val="003B2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2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2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2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2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2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2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2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2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2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2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2E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2E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2E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2E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2E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2E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2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2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2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2E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2E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2E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2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2E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2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2025-12-18T14:16:00Z</dcterms:created>
  <dcterms:modified xsi:type="dcterms:W3CDTF">2025-12-18T14:17:00Z</dcterms:modified>
</cp:coreProperties>
</file>