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00164" w14:textId="77777777" w:rsidR="00E80BCC" w:rsidRPr="00E80BCC" w:rsidRDefault="00E80BCC" w:rsidP="0002074F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DECRETO Nº 69.981, DE 18 DE OUTUBRO DE 2025</w:t>
      </w:r>
    </w:p>
    <w:p w14:paraId="01A240A9" w14:textId="77777777" w:rsidR="00E80BCC" w:rsidRPr="00E80BCC" w:rsidRDefault="00E80BCC" w:rsidP="0002074F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Introduz alteração no Regulamento do Imposto sobre Operações Relativas à Circulação de Mercadorias e sobre Prestações de Serviços de Transporte Interestadual e Intermunicipal e de Comunicação - RICMS.</w:t>
      </w:r>
    </w:p>
    <w:p w14:paraId="48973304" w14:textId="77777777" w:rsidR="00E80BCC" w:rsidRPr="00E80BCC" w:rsidRDefault="00E80BCC" w:rsidP="0041315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E80BCC">
        <w:rPr>
          <w:rFonts w:ascii="Helvetica-Normal" w:hAnsi="Helvetica-Normal"/>
          <w:sz w:val="22"/>
          <w:szCs w:val="22"/>
        </w:rPr>
        <w:t>, no uso de suas atribuições legais e tendo em vista o disposto no artigo 67, “caput” e § 1º, da Lei nº 6.374, de 1º de março de 1989,</w:t>
      </w:r>
    </w:p>
    <w:p w14:paraId="6B8CECF4" w14:textId="77777777" w:rsidR="00E80BCC" w:rsidRPr="00E80BCC" w:rsidRDefault="00E80BCC" w:rsidP="0041315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186B4368" w14:textId="77777777" w:rsidR="00E80BCC" w:rsidRPr="00E80BCC" w:rsidRDefault="00E80BCC" w:rsidP="0041315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1º - Fica acrescentado o § 15 ao artigo 212-O do Regulamento do Imposto sobre Operações Relativas à Circulação de Mercadorias e sobre Prestações de Serviços de Transporte Interestadual e Intermunicipal e de Comunicação - RICMS, aprovado pelo Decreto nº 45.490, de 30 de novembro de 2000, com a seguinte redação:</w:t>
      </w:r>
    </w:p>
    <w:p w14:paraId="66059C82" w14:textId="77777777" w:rsidR="00E80BCC" w:rsidRPr="00E80BCC" w:rsidRDefault="00E80BCC" w:rsidP="0041315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“§ 15 - Tratando-se de operações ou prestações amparadas por isenção, não incidência, redução da base de cálculo, regime especial de tributação para aplicação de percentual sobre a receita bruta, suspensão ou diferimento, é obrigatório o preenchimento de código específico em campo próprio do documento fiscal, nos termos de disciplina da Secretaria da Fazenda e Planejamento (Lei nº 6.374/89, art. 67, “caput” e § 1º).”</w:t>
      </w:r>
    </w:p>
    <w:p w14:paraId="00521C1E" w14:textId="77777777" w:rsidR="00E80BCC" w:rsidRPr="00E80BCC" w:rsidRDefault="00E80BCC" w:rsidP="0041315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2º - Este decreto entra em vigor na data de sua publicação.</w:t>
      </w:r>
    </w:p>
    <w:p w14:paraId="690D6C29" w14:textId="77777777" w:rsidR="00E80BCC" w:rsidRPr="00E80BCC" w:rsidRDefault="00E80BCC" w:rsidP="0041315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TARCÍSIO DE FREITAS</w:t>
      </w:r>
    </w:p>
    <w:sectPr w:rsidR="00E80BCC" w:rsidRPr="00E80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CC"/>
    <w:rsid w:val="0002074F"/>
    <w:rsid w:val="000F6315"/>
    <w:rsid w:val="003B0FBD"/>
    <w:rsid w:val="00413151"/>
    <w:rsid w:val="00461A19"/>
    <w:rsid w:val="007E77C1"/>
    <w:rsid w:val="00CA17D7"/>
    <w:rsid w:val="00CD2F54"/>
    <w:rsid w:val="00E80BCC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2612"/>
  <w15:chartTrackingRefBased/>
  <w15:docId w15:val="{C1166836-EE93-48B5-85E9-0B249863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80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0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0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0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80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0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80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80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80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0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0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0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0B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80BC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0B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80B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80B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80B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80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80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0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80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80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80B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80BC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80BC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80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80BC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80B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212</Words>
  <Characters>1039</Characters>
  <Application>Microsoft Office Word</Application>
  <DocSecurity>0</DocSecurity>
  <Lines>22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3</cp:revision>
  <dcterms:created xsi:type="dcterms:W3CDTF">2025-10-21T13:40:00Z</dcterms:created>
  <dcterms:modified xsi:type="dcterms:W3CDTF">2025-10-21T14:23:00Z</dcterms:modified>
</cp:coreProperties>
</file>