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24B9" w14:textId="77777777" w:rsidR="00B64D72" w:rsidRPr="00512A30" w:rsidRDefault="00B64D72" w:rsidP="00512A3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12A3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12A30">
        <w:rPr>
          <w:rFonts w:ascii="Calibri" w:hAnsi="Calibri" w:cs="Calibri"/>
          <w:b/>
          <w:bCs/>
          <w:sz w:val="22"/>
          <w:szCs w:val="22"/>
        </w:rPr>
        <w:t>°</w:t>
      </w:r>
      <w:r w:rsidRPr="00512A30">
        <w:rPr>
          <w:rFonts w:ascii="Helvetica" w:hAnsi="Helvetica" w:cs="Courier New"/>
          <w:b/>
          <w:bCs/>
          <w:sz w:val="22"/>
          <w:szCs w:val="22"/>
        </w:rPr>
        <w:t xml:space="preserve"> 67.763, DE 20 DE JUNHO DE 2023</w:t>
      </w:r>
    </w:p>
    <w:p w14:paraId="42A6AFE3" w14:textId="77777777" w:rsidR="00B64D72" w:rsidRPr="00527141" w:rsidRDefault="00B64D72" w:rsidP="00512A3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Disp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 sobre abertura de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suplementar ao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0FB679C6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legais, considerando o disposto na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66A6064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1A00D6C3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Fica aberto um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de R$ 70.000.000,00 (setenta milh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es de reais), suplementar ao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Institucional,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Funcional e Program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tica</w:t>
      </w:r>
      <w:proofErr w:type="gramEnd"/>
      <w:r w:rsidRPr="00527141">
        <w:rPr>
          <w:rFonts w:ascii="Helvetica" w:hAnsi="Helvetica" w:cs="Courier New"/>
          <w:sz w:val="22"/>
          <w:szCs w:val="22"/>
        </w:rPr>
        <w:t>, conforme a Tabela 1, anexa.</w:t>
      </w:r>
    </w:p>
    <w:p w14:paraId="2D3BC90A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O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aberto pelo artigo anterior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>, do artigo 43, da Lei federal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4.320, de 17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1964, de conformidade com a legisla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discriminada na Tabela 3, anexa.</w:t>
      </w:r>
    </w:p>
    <w:p w14:paraId="699C4212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3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>, do Decreto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A9FAAA5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4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o.</w:t>
      </w:r>
    </w:p>
    <w:p w14:paraId="4A624A51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37C9DF1E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p w14:paraId="568145A2" w14:textId="77777777" w:rsidR="00B64D72" w:rsidRPr="00527141" w:rsidRDefault="00B64D72" w:rsidP="00B64D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64D72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72"/>
    <w:rsid w:val="00512A30"/>
    <w:rsid w:val="00B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978F"/>
  <w15:chartTrackingRefBased/>
  <w15:docId w15:val="{3F5A6DC6-B365-40AA-832B-A6A1BF2E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64D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64D7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2023-06-21T13:45:00Z</dcterms:created>
  <dcterms:modified xsi:type="dcterms:W3CDTF">2023-06-21T13:45:00Z</dcterms:modified>
</cp:coreProperties>
</file>