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5450" w14:textId="77777777" w:rsidR="006379A6" w:rsidRPr="006379A6" w:rsidRDefault="006379A6" w:rsidP="006379A6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379A6">
        <w:rPr>
          <w:rFonts w:ascii="Helvetica" w:hAnsi="Helvetica" w:cs="Courier New"/>
          <w:b/>
          <w:bCs/>
          <w:sz w:val="22"/>
          <w:szCs w:val="22"/>
        </w:rPr>
        <w:t>DECRETO Nº 65.923, DE 13 DE AGOSTO DE 2021</w:t>
      </w:r>
    </w:p>
    <w:p w14:paraId="21DDDDD6" w14:textId="77777777" w:rsidR="006379A6" w:rsidRDefault="006379A6" w:rsidP="006379A6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29F44CD2" w14:textId="3CD82B50" w:rsidR="006379A6" w:rsidRPr="006379A6" w:rsidRDefault="006379A6" w:rsidP="006379A6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Autoriza a Fazenda do Estado a receber, mediante permissão de uso, da Companhia Metropolitana de Habitação de São Paulo - C</w:t>
      </w:r>
      <w:r w:rsidR="00C56300">
        <w:rPr>
          <w:rFonts w:ascii="Helvetica" w:hAnsi="Helvetica" w:cs="Courier New"/>
          <w:sz w:val="22"/>
          <w:szCs w:val="22"/>
        </w:rPr>
        <w:t>O</w:t>
      </w:r>
      <w:r w:rsidRPr="006379A6">
        <w:rPr>
          <w:rFonts w:ascii="Helvetica" w:hAnsi="Helvetica" w:cs="Courier New"/>
          <w:sz w:val="22"/>
          <w:szCs w:val="22"/>
        </w:rPr>
        <w:t>HAB, o imóvel que especifica, e dá providências correlatas</w:t>
      </w:r>
    </w:p>
    <w:p w14:paraId="68762F0B" w14:textId="77777777" w:rsid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1C33D0E9" w14:textId="721B701C" w:rsidR="006379A6" w:rsidRP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6379A6">
        <w:rPr>
          <w:rFonts w:ascii="Helvetica" w:hAnsi="Helvetica" w:cs="Courier New"/>
          <w:sz w:val="22"/>
          <w:szCs w:val="22"/>
        </w:rPr>
        <w:t>, no uso de suas atribuições legais e à vista da manifestação do Conselho do Patrimônio Imobiliário,</w:t>
      </w:r>
    </w:p>
    <w:p w14:paraId="0AE22C1A" w14:textId="77777777" w:rsidR="006379A6" w:rsidRP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Decreta:</w:t>
      </w:r>
    </w:p>
    <w:p w14:paraId="21C2906D" w14:textId="10148E5C" w:rsidR="006379A6" w:rsidRP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Artigo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379A6">
        <w:rPr>
          <w:rFonts w:ascii="Helvetica" w:hAnsi="Helvetica" w:cs="Courier New"/>
          <w:sz w:val="22"/>
          <w:szCs w:val="22"/>
        </w:rPr>
        <w:t>- Fica a Fazenda do Estado autorizada a receber, mediante permissão de uso, a título precário e gratuito, por prazo indeterminado, da Companhia Metropolitana de Habitação de São Paulo - COHAB, o imóvel localizado na Rua Araguari, nº 51 - Conjunto Habitacional Presidente Castelo Branco, com 1.350,00m</w:t>
      </w:r>
      <w:r>
        <w:rPr>
          <w:rFonts w:ascii="Helvetica" w:hAnsi="Helvetica" w:cs="Courier New"/>
          <w:sz w:val="22"/>
          <w:szCs w:val="22"/>
        </w:rPr>
        <w:t>²</w:t>
      </w:r>
      <w:r w:rsidRPr="006379A6">
        <w:rPr>
          <w:rFonts w:ascii="Helvetica" w:hAnsi="Helvetica" w:cs="Courier New"/>
          <w:sz w:val="22"/>
          <w:szCs w:val="22"/>
        </w:rPr>
        <w:t xml:space="preserve"> (mil e trezentos e cinquenta metros quadrados) de área total, objeto da matrícula nº 18.203 do Oficial de Registro de Imóveis de Carapicuíba, cadastrado no SGI sob o nº 14244, conforme descrito e identificado nos autos do Processo Prot. GS-16.637/2016 (SG-982.926/2020).</w:t>
      </w:r>
    </w:p>
    <w:p w14:paraId="402B7B2B" w14:textId="697658AA" w:rsidR="006379A6" w:rsidRP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Parágrafo único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379A6">
        <w:rPr>
          <w:rFonts w:ascii="Helvetica" w:hAnsi="Helvetica" w:cs="Courier New"/>
          <w:sz w:val="22"/>
          <w:szCs w:val="22"/>
        </w:rPr>
        <w:t>O imóvel a que alude o "caput" deste artigo destinar-se-á à Secretaria da Segurança Pública, a fim de abrigar o 3º Distrito Policial de Carapicuíba.</w:t>
      </w:r>
    </w:p>
    <w:p w14:paraId="5F20E4BB" w14:textId="7F3647E1" w:rsidR="006379A6" w:rsidRP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Artigo 2º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379A6">
        <w:rPr>
          <w:rFonts w:ascii="Helvetica" w:hAnsi="Helvetica" w:cs="Courier New"/>
          <w:sz w:val="22"/>
          <w:szCs w:val="22"/>
        </w:rPr>
        <w:t>A permissão de uso de que trata o "caput" do artigo 1º será formalizada em instrumento próprio, do qual deverão constar as cláusulas, termos e condições que assegurem a efetiva utilização do imóvel para os fins a que se destina.</w:t>
      </w:r>
    </w:p>
    <w:p w14:paraId="0BF3B80C" w14:textId="53F2509D" w:rsidR="006379A6" w:rsidRP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Artigo 3º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379A6">
        <w:rPr>
          <w:rFonts w:ascii="Helvetica" w:hAnsi="Helvetica" w:cs="Courier New"/>
          <w:sz w:val="22"/>
          <w:szCs w:val="22"/>
        </w:rPr>
        <w:t>Este decreto entra em vigor na data de sua publicação.</w:t>
      </w:r>
    </w:p>
    <w:p w14:paraId="1FE85D3B" w14:textId="77777777" w:rsidR="006379A6" w:rsidRP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Palácio dos Bandeirantes, 13 de agosto de 2021</w:t>
      </w:r>
    </w:p>
    <w:p w14:paraId="304D751B" w14:textId="77777777" w:rsidR="006379A6" w:rsidRPr="006379A6" w:rsidRDefault="006379A6" w:rsidP="006379A6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79A6">
        <w:rPr>
          <w:rFonts w:ascii="Helvetica" w:hAnsi="Helvetica" w:cs="Courier New"/>
          <w:sz w:val="22"/>
          <w:szCs w:val="22"/>
        </w:rPr>
        <w:t>JOÃO DORIA</w:t>
      </w:r>
    </w:p>
    <w:p w14:paraId="7475172B" w14:textId="77777777" w:rsidR="00256A46" w:rsidRDefault="00256A46"/>
    <w:sectPr w:rsidR="00256A46" w:rsidSect="006379A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A6"/>
    <w:rsid w:val="00256A46"/>
    <w:rsid w:val="006379A6"/>
    <w:rsid w:val="00C31D55"/>
    <w:rsid w:val="00C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B9EC"/>
  <w15:chartTrackingRefBased/>
  <w15:docId w15:val="{B76C540A-232D-46F1-99A5-D9C17087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379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379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2</cp:revision>
  <dcterms:created xsi:type="dcterms:W3CDTF">2021-08-16T12:21:00Z</dcterms:created>
  <dcterms:modified xsi:type="dcterms:W3CDTF">2021-08-16T12:27:00Z</dcterms:modified>
</cp:coreProperties>
</file>