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4B98" w14:textId="77777777" w:rsidR="003877EF" w:rsidRDefault="003877EF" w:rsidP="00044EEA">
      <w:pPr>
        <w:spacing w:before="60" w:after="60" w:line="240" w:lineRule="auto"/>
        <w:jc w:val="center"/>
        <w:rPr>
          <w:b/>
          <w:bCs/>
        </w:rPr>
      </w:pPr>
      <w:r w:rsidRPr="003877EF">
        <w:rPr>
          <w:b/>
          <w:bCs/>
        </w:rPr>
        <w:t>DECRETO N° 68.028, DE 18 DE OUTUBRO DE 2023</w:t>
      </w:r>
    </w:p>
    <w:p w14:paraId="30AD618E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</w:p>
    <w:p w14:paraId="41DCF57D" w14:textId="77777777" w:rsidR="003877EF" w:rsidRDefault="003877EF" w:rsidP="00044EEA">
      <w:pPr>
        <w:spacing w:before="60" w:after="60" w:line="240" w:lineRule="auto"/>
        <w:ind w:left="3686"/>
        <w:jc w:val="both"/>
      </w:pPr>
      <w:r w:rsidRPr="00044EEA">
        <w:t>Dispõe sobre abertura de crédito suplementar ao Orçamento Fiscal na Fundação Instituto de Terras José Gomes Silva-ITESP, visando ao atendimento de Despesas Correntes.</w:t>
      </w:r>
    </w:p>
    <w:p w14:paraId="043D4786" w14:textId="77777777" w:rsidR="00044EEA" w:rsidRPr="00044EEA" w:rsidRDefault="00044EEA" w:rsidP="00044EEA">
      <w:pPr>
        <w:spacing w:before="60" w:after="60" w:line="240" w:lineRule="auto"/>
        <w:ind w:left="3686"/>
        <w:jc w:val="both"/>
      </w:pPr>
    </w:p>
    <w:p w14:paraId="54C28C22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O GOVERNADOR DO ESTADO DE SÃO PAULO, no uso de suas atribuições legais, considerando o disposto na Lei nº 17.555,</w:t>
      </w:r>
    </w:p>
    <w:p w14:paraId="4686D861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de 20 de julho de 2022, e na Lei nº 17.614, de 26 de dezembro de 2022,</w:t>
      </w:r>
    </w:p>
    <w:p w14:paraId="3E27EDE2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Decreta:</w:t>
      </w:r>
    </w:p>
    <w:p w14:paraId="1CDDDF7B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 xml:space="preserve">Artigo 1° - Fica aberto um crédito de R$ 26.200,00 (vinte e seis mil, duzentos reais), suplementar ao orçamento da Fundação Instituto de Terras José Gomes Silva-ITESP, observando-se as classificações Institucional, Econômica, </w:t>
      </w:r>
      <w:proofErr w:type="gramStart"/>
      <w:r w:rsidRPr="00044EEA">
        <w:t>Funcional e Programática</w:t>
      </w:r>
      <w:proofErr w:type="gramEnd"/>
      <w:r w:rsidRPr="00044EEA">
        <w:t>, conforme a Tabela 1, anexa.</w:t>
      </w:r>
    </w:p>
    <w:p w14:paraId="06D32623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D6AC5E2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34365FA5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Artigo 4° - Este decreto entra em vigor na data de sua publicação.</w:t>
      </w:r>
    </w:p>
    <w:p w14:paraId="25001030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Palácio dos Bandeirantes, 18 de outubro de 2023.</w:t>
      </w:r>
    </w:p>
    <w:p w14:paraId="0E79D3B6" w14:textId="77777777" w:rsidR="003877EF" w:rsidRPr="00044EEA" w:rsidRDefault="003877EF" w:rsidP="003877EF">
      <w:pPr>
        <w:spacing w:before="60" w:after="60" w:line="240" w:lineRule="auto"/>
        <w:ind w:firstLine="1418"/>
        <w:jc w:val="both"/>
      </w:pPr>
      <w:r w:rsidRPr="00044EEA">
        <w:t>TARCÍSIO DE FREITAS</w:t>
      </w:r>
    </w:p>
    <w:p w14:paraId="5B29DDDF" w14:textId="77777777" w:rsidR="003701DF" w:rsidRPr="00044EEA" w:rsidRDefault="003701DF" w:rsidP="000353A4">
      <w:pPr>
        <w:spacing w:before="60" w:after="60" w:line="240" w:lineRule="auto"/>
        <w:ind w:firstLine="1418"/>
        <w:jc w:val="both"/>
      </w:pPr>
    </w:p>
    <w:p w14:paraId="239F5382" w14:textId="77777777" w:rsidR="003701DF" w:rsidRDefault="003701DF" w:rsidP="000353A4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A211E97" w14:textId="77777777" w:rsidR="003701DF" w:rsidRPr="00A86240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2</cp:revision>
  <dcterms:created xsi:type="dcterms:W3CDTF">2023-10-19T12:53:00Z</dcterms:created>
  <dcterms:modified xsi:type="dcterms:W3CDTF">2023-10-19T13:04:00Z</dcterms:modified>
</cp:coreProperties>
</file>