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4631A">
        <w:rPr>
          <w:rFonts w:cs="Courier New"/>
          <w:b/>
          <w:color w:val="000000"/>
          <w:sz w:val="22"/>
        </w:rPr>
        <w:t>DECRETO Nº 64.434, DE 3 DE SETEMBRO DE 2019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Autoriza a Fazenda do Estado a permitir o uso, a título precário e gratuito e por prazo indeterminado, em favor da Fundação Instituto de Terras do Estado de São Paulo - ITESP, da área que especifica e dá providências correlatas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 xml:space="preserve">JOÃO DORIA, </w:t>
      </w:r>
      <w:r w:rsidRPr="00A4631A">
        <w:rPr>
          <w:rFonts w:cs="Courier New"/>
          <w:color w:val="000000"/>
          <w:sz w:val="22"/>
        </w:rPr>
        <w:t>GOVERNADOR DO ESTADO DE SÃO PAULO</w:t>
      </w:r>
      <w:r w:rsidRPr="00A4631A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Decreta: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Artigo 1º - Fica a Fazenda do Estado autorizada a permitir o uso, a título precário e gratuito e por prazo indeterminado, em favor da Fundação Instituto de Terras do Estado de São Paulo - ITESP, de parte do imóvel localizado na Rua Manoel Pereira Goulart, n° 358, compreendendo 3 (três) salas com área total de 49,45m</w:t>
      </w:r>
      <w:r>
        <w:rPr>
          <w:rFonts w:cs="Courier New"/>
          <w:color w:val="000000"/>
          <w:sz w:val="22"/>
        </w:rPr>
        <w:t>²</w:t>
      </w:r>
      <w:r w:rsidRPr="00A4631A">
        <w:rPr>
          <w:rFonts w:cs="Courier New"/>
          <w:color w:val="000000"/>
          <w:sz w:val="22"/>
        </w:rPr>
        <w:t xml:space="preserve"> e área de uso comum, no Município de Marabá Paulista, cadastrado no SGI sob o n° 3632, conforme descrito e identificado no Processo SAA n° 3.810/2017 (SG n° 593.134/2018).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Parágrafo único – A área de que trata o “caput” deste artigo destinar-se-á à instalação de unidade da Fundação Instituto de Terras do Estado de São Paulo, no Município de Marabá Paulista.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 xml:space="preserve">Artigo 2º 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A4631A">
        <w:rPr>
          <w:rFonts w:cs="Courier New"/>
          <w:color w:val="000000"/>
          <w:sz w:val="22"/>
        </w:rPr>
        <w:t>permitente</w:t>
      </w:r>
      <w:proofErr w:type="spellEnd"/>
      <w:r w:rsidRPr="00A4631A">
        <w:rPr>
          <w:rFonts w:cs="Courier New"/>
          <w:color w:val="000000"/>
          <w:sz w:val="22"/>
        </w:rPr>
        <w:t>.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Artigo 3º - Este decreto entra em vigor na data de sua publicação.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Palácio dos Bandeirantes, 3 de setembro de 2019</w:t>
      </w:r>
    </w:p>
    <w:p w:rsidR="00A4631A" w:rsidRPr="00A4631A" w:rsidRDefault="00A4631A" w:rsidP="00A4631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A4631A" w:rsidRPr="00A4631A" w:rsidSect="00A4631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1A"/>
    <w:rsid w:val="00A4631A"/>
    <w:rsid w:val="00AB2148"/>
    <w:rsid w:val="00E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44FD2-32C9-4A20-B2CA-020454AC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2019-09-04T12:13:00Z</dcterms:created>
  <dcterms:modified xsi:type="dcterms:W3CDTF">2019-09-04T12:20:00Z</dcterms:modified>
</cp:coreProperties>
</file>