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88" w:rsidRPr="00353BBD" w:rsidRDefault="00DA1E88" w:rsidP="00353BB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353BBD">
        <w:rPr>
          <w:rFonts w:cs="Courier New"/>
          <w:b/>
          <w:color w:val="000000"/>
          <w:sz w:val="22"/>
        </w:rPr>
        <w:t>DECRETO Nº 64.852, DE 11 DE MARÇO DE 2020</w:t>
      </w:r>
    </w:p>
    <w:p w:rsidR="00DA1E88" w:rsidRPr="004A0B92" w:rsidRDefault="00DA1E88" w:rsidP="00353BBD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Integra no Sistema Único de Saúde do Estado de São Paulo – SUS/SP, para fins de atribuição da Gratificação pelo Desempenho e Apoio às Atividades Periciais e de Assistência à Saúde - GDAPAS, e da Gratificação Especial de Suporte à Saúde – GESS, a unidade de saúde da Secretaria da Administração Penitenciária que especifica e dá providências correlatas</w:t>
      </w:r>
    </w:p>
    <w:p w:rsidR="00DA1E88" w:rsidRPr="004A0B92" w:rsidRDefault="00DA1E88" w:rsidP="00DA1E8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 xml:space="preserve">JOÃO DORIA, </w:t>
      </w:r>
      <w:r w:rsidR="00353BBD" w:rsidRPr="004A0B92">
        <w:rPr>
          <w:rFonts w:cs="Courier New"/>
          <w:color w:val="000000"/>
          <w:sz w:val="22"/>
        </w:rPr>
        <w:t>GOVERNADOR DO ESTADO DE SÃO PAULO</w:t>
      </w:r>
      <w:r w:rsidRPr="004A0B92">
        <w:rPr>
          <w:rFonts w:cs="Courier New"/>
          <w:color w:val="000000"/>
          <w:sz w:val="22"/>
        </w:rPr>
        <w:t>, no uso de suas atribuições legais,</w:t>
      </w:r>
    </w:p>
    <w:p w:rsidR="00DA1E88" w:rsidRPr="004A0B92" w:rsidRDefault="00DA1E88" w:rsidP="00DA1E8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Decreta:</w:t>
      </w:r>
    </w:p>
    <w:p w:rsidR="00DA1E88" w:rsidRPr="004A0B92" w:rsidRDefault="00DA1E88" w:rsidP="00DA1E8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1º - Fica integrado, no Sistema Único de Saúde do Estado de São Paulo – SUS/SP, o Núcleo de Atendimento à Saúde do Centro de Detenção Provisória de Paulo de Faria, da Coordenadoria de Unidades Prisionais da Região Oeste do Estado, para fins de concessão da Gratificação pelo Desempenho e Apoio às Atividades Periciais e de Assistência à Saúde – GDAPAS e da Gratificação Especial de Suporte à Saúde – GESS, previstas respectivamente nos incisos I e II do artigo 18 da Lei Complementar nº 1.157, de 2 de dezembro de 2011, com alterações posteriores.</w:t>
      </w:r>
    </w:p>
    <w:p w:rsidR="00DA1E88" w:rsidRPr="004A0B92" w:rsidRDefault="00DA1E88" w:rsidP="00DA1E8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 xml:space="preserve">Artigo 2º - A concessão das gratificações de que trata o artigo 1º deste decreto dar-se-á por meio de portaria do Dirigente do Órgão </w:t>
      </w:r>
      <w:proofErr w:type="spellStart"/>
      <w:r w:rsidRPr="004A0B92">
        <w:rPr>
          <w:rFonts w:cs="Courier New"/>
          <w:color w:val="000000"/>
          <w:sz w:val="22"/>
        </w:rPr>
        <w:t>Subsetorial</w:t>
      </w:r>
      <w:proofErr w:type="spellEnd"/>
      <w:r w:rsidRPr="004A0B92">
        <w:rPr>
          <w:rFonts w:cs="Courier New"/>
          <w:color w:val="000000"/>
          <w:sz w:val="22"/>
        </w:rPr>
        <w:t xml:space="preserve"> de Recursos Humanos da Unidade Prisional.</w:t>
      </w:r>
    </w:p>
    <w:p w:rsidR="00DA1E88" w:rsidRPr="004A0B92" w:rsidRDefault="00DA1E88" w:rsidP="00DA1E8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3º - O Secretário da Administração Penitenciária, por resolução, indicará o número de servidores do Centro de Detenção Provisória de Paulo de Faria que farão jus à Gratificação Especial de Suporte à Saúde – GESS.</w:t>
      </w:r>
    </w:p>
    <w:p w:rsidR="00DA1E88" w:rsidRPr="004A0B92" w:rsidRDefault="00DA1E88" w:rsidP="00DA1E8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4º - Este decreto entra em vigor na data de sua publicação, retroagindo seus efeitos a 3 de setembro de 2019.</w:t>
      </w:r>
    </w:p>
    <w:p w:rsidR="00DA1E88" w:rsidRPr="004A0B92" w:rsidRDefault="00DA1E88" w:rsidP="00DA1E8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Palácio dos Bandeirantes, 11 de março de 2020</w:t>
      </w:r>
    </w:p>
    <w:p w:rsidR="00DA1E88" w:rsidRPr="004A0B92" w:rsidRDefault="00DA1E88" w:rsidP="00DA1E8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DA1E88" w:rsidRPr="004A0B92" w:rsidSect="004A0B9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88"/>
    <w:rsid w:val="00353BBD"/>
    <w:rsid w:val="00AB2148"/>
    <w:rsid w:val="00D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1B0DA-9957-4E35-9892-5AFF235F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2020-03-12T13:17:00Z</dcterms:created>
  <dcterms:modified xsi:type="dcterms:W3CDTF">2020-03-12T13:22:00Z</dcterms:modified>
</cp:coreProperties>
</file>