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47565" w14:textId="77777777" w:rsidR="008F4458" w:rsidRPr="00FB5A60" w:rsidRDefault="008F4458" w:rsidP="008F4458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FB5A60">
        <w:rPr>
          <w:rFonts w:ascii="Helvetica" w:hAnsi="Helvetica"/>
          <w:b/>
          <w:bCs/>
          <w:sz w:val="22"/>
          <w:szCs w:val="22"/>
        </w:rPr>
        <w:t>DECRETO Nº 70.216, DE 16 DE DEZEMBRO DE 2025</w:t>
      </w:r>
    </w:p>
    <w:p w14:paraId="43887D3B" w14:textId="77777777" w:rsidR="008F4458" w:rsidRPr="00FB5A60" w:rsidRDefault="008F4458" w:rsidP="008F445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5A60">
        <w:rPr>
          <w:rFonts w:ascii="Helvetica" w:hAnsi="Helvetica"/>
          <w:sz w:val="22"/>
          <w:szCs w:val="22"/>
        </w:rPr>
        <w:t>Autoriza a outorga de uso de parte do imóvel que especifica ao Município de Itaju e dá providências correlatas.</w:t>
      </w:r>
    </w:p>
    <w:p w14:paraId="66391C98" w14:textId="77777777" w:rsidR="008F4458" w:rsidRPr="00FB5A60" w:rsidRDefault="008F4458" w:rsidP="008F445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5A60">
        <w:rPr>
          <w:rFonts w:ascii="Helvetica" w:hAnsi="Helvetica"/>
          <w:b/>
          <w:bCs/>
          <w:sz w:val="22"/>
          <w:szCs w:val="22"/>
        </w:rPr>
        <w:t>O GOVERNADOR DO ESTADO DE SÃO PAULO, </w:t>
      </w:r>
      <w:r w:rsidRPr="00FB5A60">
        <w:rPr>
          <w:rFonts w:ascii="Helvetica" w:hAnsi="Helvetica"/>
          <w:sz w:val="22"/>
          <w:szCs w:val="22"/>
        </w:rPr>
        <w:t>no uso de suas atribuições legais e à vista da deliberação do Conselho do Patrimônio Imobiliário,</w:t>
      </w:r>
    </w:p>
    <w:p w14:paraId="380ADD18" w14:textId="77777777" w:rsidR="008F4458" w:rsidRPr="00FB5A60" w:rsidRDefault="008F4458" w:rsidP="008F445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5A60">
        <w:rPr>
          <w:rFonts w:ascii="Helvetica" w:hAnsi="Helvetica"/>
          <w:b/>
          <w:bCs/>
          <w:sz w:val="22"/>
          <w:szCs w:val="22"/>
        </w:rPr>
        <w:t>Decreta:</w:t>
      </w:r>
    </w:p>
    <w:p w14:paraId="13D0AE73" w14:textId="77777777" w:rsidR="008F4458" w:rsidRPr="00FB5A60" w:rsidRDefault="008F4458" w:rsidP="008F445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5A60">
        <w:rPr>
          <w:rFonts w:ascii="Helvetica" w:hAnsi="Helvetica"/>
          <w:sz w:val="22"/>
          <w:szCs w:val="22"/>
        </w:rPr>
        <w:t xml:space="preserve">Artigo 1° - Fica a Fazenda do Estado autorizada a outorgar o uso, mediante permissão de uso, a título gratuito e pelo prazo de 20 (vinte) anos, em favor do Município de Itaju, de parte do imóvel localizado na Avenida João </w:t>
      </w:r>
      <w:proofErr w:type="spellStart"/>
      <w:r w:rsidRPr="00FB5A60">
        <w:rPr>
          <w:rFonts w:ascii="Helvetica" w:hAnsi="Helvetica"/>
          <w:sz w:val="22"/>
          <w:szCs w:val="22"/>
        </w:rPr>
        <w:t>Zambôni</w:t>
      </w:r>
      <w:proofErr w:type="spellEnd"/>
      <w:r w:rsidRPr="00FB5A60">
        <w:rPr>
          <w:rFonts w:ascii="Helvetica" w:hAnsi="Helvetica"/>
          <w:sz w:val="22"/>
          <w:szCs w:val="22"/>
        </w:rPr>
        <w:t xml:space="preserve"> </w:t>
      </w:r>
      <w:proofErr w:type="spellStart"/>
      <w:r w:rsidRPr="00FB5A60">
        <w:rPr>
          <w:rFonts w:ascii="Helvetica" w:hAnsi="Helvetica"/>
          <w:sz w:val="22"/>
          <w:szCs w:val="22"/>
        </w:rPr>
        <w:t>Asparetto</w:t>
      </w:r>
      <w:proofErr w:type="spellEnd"/>
      <w:r w:rsidRPr="00FB5A60">
        <w:rPr>
          <w:rFonts w:ascii="Helvetica" w:hAnsi="Helvetica"/>
          <w:sz w:val="22"/>
          <w:szCs w:val="22"/>
        </w:rPr>
        <w:t>, nº 292, naquele município, cadastrado no SGI sob o nº 3503 e transcrito sob o n° 7.474 no Oficial de Registro de Imóveis da Comarca de Bariri, onde se encontra instalada a "Casa da Agricultura de Itaju", parte essa com área de 139,85 m² (cento e trinta e nove metros quadrados e oitenta e cinco decímetros quadrados), identificada nos autos do Processo Digital nº 007.00028495/2025-19.</w:t>
      </w:r>
    </w:p>
    <w:p w14:paraId="47C12541" w14:textId="77777777" w:rsidR="008F4458" w:rsidRPr="00FB5A60" w:rsidRDefault="008F4458" w:rsidP="008F445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5A60">
        <w:rPr>
          <w:rFonts w:ascii="Helvetica" w:hAnsi="Helvetica"/>
          <w:sz w:val="22"/>
          <w:szCs w:val="22"/>
        </w:rPr>
        <w:t>Parágrafo único - A parte do imóvel a que alude o “caput” deste artigo destinar-se-á à instalação da Defesa Civil, da Secretaria do Meio Ambiente e da Secretaria de Turismo do Município.</w:t>
      </w:r>
    </w:p>
    <w:p w14:paraId="57BF0049" w14:textId="77777777" w:rsidR="008F4458" w:rsidRPr="00FB5A60" w:rsidRDefault="008F4458" w:rsidP="008F445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5A60">
        <w:rPr>
          <w:rFonts w:ascii="Helvetica" w:hAnsi="Helvetica"/>
          <w:sz w:val="22"/>
          <w:szCs w:val="22"/>
        </w:rPr>
        <w:t>Artigo 2° - A permissão de uso de que trata este decreto será efetivada por meio de termo a ser lavrado pela autoridade competente ou pela unidade competente da Procuradoria Geral do Estado, do qual deverão constar as condições impostas ao Município.</w:t>
      </w:r>
    </w:p>
    <w:p w14:paraId="557AC9E8" w14:textId="77777777" w:rsidR="008F4458" w:rsidRPr="00FB5A60" w:rsidRDefault="008F4458" w:rsidP="008F445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5A60">
        <w:rPr>
          <w:rFonts w:ascii="Helvetica" w:hAnsi="Helvetica"/>
          <w:sz w:val="22"/>
          <w:szCs w:val="22"/>
        </w:rPr>
        <w:t>Artigo 3° - Este decreto entra em vi</w:t>
      </w:r>
      <w:r w:rsidRPr="00FB5A60">
        <w:rPr>
          <w:rFonts w:ascii="Helvetica" w:hAnsi="Helvetica"/>
          <w:sz w:val="22"/>
          <w:szCs w:val="22"/>
        </w:rPr>
        <w:softHyphen/>
        <w:t>gor na data de sua publicação.</w:t>
      </w:r>
    </w:p>
    <w:p w14:paraId="62A0BDDE" w14:textId="77777777" w:rsidR="008F4458" w:rsidRPr="00FB5A60" w:rsidRDefault="008F4458" w:rsidP="008F445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5A60">
        <w:rPr>
          <w:rFonts w:ascii="Helvetica" w:hAnsi="Helvetica"/>
          <w:sz w:val="22"/>
          <w:szCs w:val="22"/>
        </w:rPr>
        <w:t>TARCÍSIO DE FREITAS</w:t>
      </w:r>
    </w:p>
    <w:sectPr w:rsidR="008F4458" w:rsidRPr="00FB5A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458"/>
    <w:rsid w:val="006453A1"/>
    <w:rsid w:val="007E77C1"/>
    <w:rsid w:val="008F4458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51BB6"/>
  <w15:chartTrackingRefBased/>
  <w15:docId w15:val="{BCA7A6E2-A01C-4614-BE85-9F6AD4E1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458"/>
  </w:style>
  <w:style w:type="paragraph" w:styleId="Ttulo1">
    <w:name w:val="heading 1"/>
    <w:basedOn w:val="Normal"/>
    <w:next w:val="Normal"/>
    <w:link w:val="Ttulo1Char"/>
    <w:uiPriority w:val="9"/>
    <w:qFormat/>
    <w:rsid w:val="008F4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4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F44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F4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44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F44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F44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F44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F44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44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44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44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44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445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44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445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44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F44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F44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F4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F4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F4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F4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F445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F445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F445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F4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F445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F44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19</Lines>
  <Paragraphs>4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2025-12-17T13:59:00Z</dcterms:created>
  <dcterms:modified xsi:type="dcterms:W3CDTF">2025-12-17T14:00:00Z</dcterms:modified>
</cp:coreProperties>
</file>