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0D" w:rsidRPr="00464E56" w:rsidRDefault="00641B0D" w:rsidP="00464E56">
      <w:pPr>
        <w:autoSpaceDE w:val="0"/>
        <w:autoSpaceDN w:val="0"/>
        <w:adjustRightInd w:val="0"/>
        <w:spacing w:beforeLines="60" w:before="144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464E56">
        <w:rPr>
          <w:rFonts w:ascii="Helvetica" w:hAnsi="Helvetica" w:cs="Courier New"/>
          <w:b/>
          <w:color w:val="000000"/>
        </w:rPr>
        <w:t>DECRETO Nº 62.229, DE 24 DE OUTUBRO DE 2016</w:t>
      </w:r>
    </w:p>
    <w:p w:rsidR="00641B0D" w:rsidRPr="00F8631A" w:rsidRDefault="00641B0D" w:rsidP="00464E56">
      <w:pPr>
        <w:autoSpaceDE w:val="0"/>
        <w:autoSpaceDN w:val="0"/>
        <w:adjustRightInd w:val="0"/>
        <w:spacing w:beforeLines="60" w:before="144" w:after="144"/>
        <w:ind w:left="3686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Altera a redação do “caput” e incisos do artigo 27 do Decreto nº 54.645, de 1º de março de 2009, que regulamenta dispositivos da Lei nº 12.300, de 16 de março de 2006, que institui a Política Estadual de Resíduos Sólidos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 xml:space="preserve">GERALDO ALCKMIN, </w:t>
      </w:r>
      <w:r w:rsidR="00464E56" w:rsidRPr="00F8631A">
        <w:rPr>
          <w:rFonts w:ascii="Helvetica" w:hAnsi="Helvetica" w:cs="Courier New"/>
          <w:color w:val="000000"/>
        </w:rPr>
        <w:t>GOVERNADOR DO ESTADO DE SÃO PAULO</w:t>
      </w:r>
      <w:r w:rsidRPr="00F8631A">
        <w:rPr>
          <w:rFonts w:ascii="Helvetica" w:hAnsi="Helvetica" w:cs="Courier New"/>
          <w:color w:val="000000"/>
        </w:rPr>
        <w:t>, no uso de suas atribuições legais,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Decreta: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Artigo 1º - O “caput” e incisos do artigo 27 do Decreto nº 54.645, de 5 de agosto de 2009, passam a vigorar com a seguinte redação:</w:t>
      </w:r>
      <w:r w:rsidR="00F304B6">
        <w:rPr>
          <w:rFonts w:ascii="Helvetica" w:hAnsi="Helvetica" w:cs="Courier New"/>
          <w:color w:val="000000"/>
        </w:rPr>
        <w:t xml:space="preserve"> </w:t>
      </w:r>
      <w:r w:rsidR="00F304B6">
        <w:rPr>
          <w:rFonts w:ascii="Helvetica" w:hAnsi="Helvetica" w:cs="Helvetica"/>
          <w:b/>
          <w:bCs/>
          <w:i/>
          <w:iCs/>
          <w:color w:val="000000"/>
        </w:rPr>
        <w:t>(*) Ver Decreto n</w:t>
      </w:r>
      <w:r w:rsidR="00F304B6">
        <w:rPr>
          <w:rFonts w:ascii="Calibri" w:hAnsi="Calibri" w:cs="Calibri"/>
          <w:b/>
          <w:bCs/>
          <w:i/>
          <w:iCs/>
          <w:color w:val="000000"/>
        </w:rPr>
        <w:t>º</w:t>
      </w:r>
      <w:r w:rsidR="00F304B6">
        <w:rPr>
          <w:rFonts w:ascii="Helvetica" w:hAnsi="Helvetica" w:cs="Helvetica"/>
          <w:b/>
          <w:bCs/>
          <w:i/>
          <w:iCs/>
          <w:color w:val="000000"/>
        </w:rPr>
        <w:t xml:space="preserve"> 64.621, de 29 de novembro de 2019 </w:t>
      </w:r>
      <w:bookmarkStart w:id="0" w:name="_GoBack"/>
      <w:bookmarkEnd w:id="0"/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“Artigo 27 – A Comissão Estadual de Gestão de Resíduos Sólidos será composta de 20 (vinte) membros, sendo: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I – 4 (quatro) representantes da Secretaria do Meio Ambiente;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II – 2 (dois) representantes da Secretaria de Saneamento e Recursos Hídricos;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III – 2 (dois) representantes da Secretaria de Energia e Mineração;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IV – 2 (dois) representantes da Secretaria da Saúde;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V – 2 (dois) representantes da Secretaria de Agricultura e Abastecimento;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VI – 2 (dois) representantes da Casa Civil, do Gabinete do Governador;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VII – 2 (dois) representantes da Secretaria de Planejamento e Gestão;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VIII – 2 (dois) representantes da Secretaria da Fazenda;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IX – 2 (dois) representantes da Secretaria de Desenvolvimento Econômico, Ciência, Tecnologia e Inovação.”. (NR)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Artigo 2º - Este decreto entra em vigor na data de sua publicação, ficando revogadas as disposições em contrário, em especial o Decreto nº 57.071, de 20 de junho de 2011.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Palácio dos Bandeirantes, 24 de outubro de 2016</w:t>
      </w:r>
    </w:p>
    <w:p w:rsidR="00641B0D" w:rsidRPr="00F8631A" w:rsidRDefault="00641B0D" w:rsidP="00641B0D">
      <w:pPr>
        <w:autoSpaceDE w:val="0"/>
        <w:autoSpaceDN w:val="0"/>
        <w:adjustRightInd w:val="0"/>
        <w:spacing w:beforeLines="60" w:before="144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8631A">
        <w:rPr>
          <w:rFonts w:ascii="Helvetica" w:hAnsi="Helvetica" w:cs="Courier New"/>
          <w:color w:val="000000"/>
        </w:rPr>
        <w:t>GERALDO ALCKMIN</w:t>
      </w:r>
    </w:p>
    <w:sectPr w:rsidR="00641B0D" w:rsidRPr="00F8631A" w:rsidSect="008E72D3">
      <w:pgSz w:w="11906" w:h="16838" w:code="9"/>
      <w:pgMar w:top="1463" w:right="1701" w:bottom="192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41B0D"/>
    <w:rsid w:val="00020FA1"/>
    <w:rsid w:val="00045E6D"/>
    <w:rsid w:val="001A41E4"/>
    <w:rsid w:val="00464E56"/>
    <w:rsid w:val="00641B0D"/>
    <w:rsid w:val="00F3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49415-DE18-4CCF-A478-5DF17341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B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Tania Mara de Oliveira</cp:lastModifiedBy>
  <cp:revision>3</cp:revision>
  <dcterms:created xsi:type="dcterms:W3CDTF">2016-10-25T11:43:00Z</dcterms:created>
  <dcterms:modified xsi:type="dcterms:W3CDTF">2019-12-02T14:07:00Z</dcterms:modified>
</cp:coreProperties>
</file>