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4095" w:rsidR="00AD4095" w:rsidP="00AD4095" w:rsidRDefault="00AD4095" w14:paraId="6DF692B7" w14:textId="77777777">
      <w:pPr>
        <w:pStyle w:val="textojustificadorecuoprimeiralinha"/>
        <w:spacing w:after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15E72826" w:rsidR="00AD4095">
        <w:rPr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DECRETO Nº 69.670, DE 3 DE JULHO DE 2025</w:t>
      </w:r>
    </w:p>
    <w:p w:rsidRPr="00740772" w:rsidR="00AB5982" w:rsidP="00740772" w:rsidRDefault="00AB5982" w14:paraId="5556A0A9" w14:textId="77777777">
      <w:pPr>
        <w:pStyle w:val="NormalWeb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15E72826" w:rsidR="00AB598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Autoriza a outorga de uso, ao Município de Conchas, do imóvel que especifica, e dá providências correlatas.</w:t>
      </w:r>
    </w:p>
    <w:p w:rsidRPr="00740772" w:rsidR="00740772" w:rsidP="00740772" w:rsidRDefault="00740772" w14:paraId="400B905D" w14:textId="00B7F86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40772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740772">
        <w:rPr>
          <w:rFonts w:ascii="Helvetica" w:hAnsi="Helvetica" w:cs="Helvetica"/>
          <w:color w:val="000000"/>
          <w:sz w:val="22"/>
          <w:szCs w:val="22"/>
        </w:rPr>
        <w:t>, no uso de suas atribuições legais e à vista da deliberação do Conselho do Patrimônio Imobiliário,</w:t>
      </w:r>
    </w:p>
    <w:p w:rsidRPr="00740772" w:rsidR="00740772" w:rsidP="00740772" w:rsidRDefault="00740772" w14:paraId="3044FEDC" w14:textId="684B0A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40772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:rsidRPr="00740772" w:rsidR="00740772" w:rsidP="00740772" w:rsidRDefault="00740772" w14:paraId="61F1FFDB" w14:textId="6123342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40772">
        <w:rPr>
          <w:rStyle w:val="Forte"/>
          <w:rFonts w:ascii="Helvetica" w:hAnsi="Helvetica" w:cs="Helvetica"/>
          <w:color w:val="000000"/>
          <w:sz w:val="22"/>
          <w:szCs w:val="22"/>
        </w:rPr>
        <w:t>Artigo 1º -</w:t>
      </w:r>
      <w:r w:rsidRPr="00740772">
        <w:rPr>
          <w:rFonts w:ascii="Helvetica" w:hAnsi="Helvetica" w:cs="Helvetica"/>
          <w:color w:val="000000"/>
          <w:sz w:val="22"/>
          <w:szCs w:val="22"/>
        </w:rPr>
        <w:t> Fica a Fazenda do Estado autorizada a outorgar o uso, mediante permissão de uso, a título precário e gratuito, por prazo indeterminado, em favor do Município de Conchas, do imóvel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740772">
        <w:rPr>
          <w:rFonts w:ascii="Helvetica" w:hAnsi="Helvetica" w:cs="Helvetica"/>
          <w:color w:val="000000"/>
          <w:sz w:val="22"/>
          <w:szCs w:val="22"/>
        </w:rPr>
        <w:t>objeto da Matrícula nº 6.735 do Cartório de Registro de Imóveis de Conchas, localizado na Rua Pernambuco, nº 1.190, naquele Município, cadastrado no SGI sob o nº 24445, identificado e descrito nos autos do Processo Digital nº 018.00025120/2024-42.</w:t>
      </w:r>
    </w:p>
    <w:p w:rsidRPr="00740772" w:rsidR="00740772" w:rsidP="00740772" w:rsidRDefault="00740772" w14:paraId="1BF16EC5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40772">
        <w:rPr>
          <w:rStyle w:val="Forte"/>
          <w:rFonts w:ascii="Helvetica" w:hAnsi="Helvetica" w:cs="Helvetica"/>
          <w:color w:val="000000"/>
          <w:sz w:val="22"/>
          <w:szCs w:val="22"/>
        </w:rPr>
        <w:t>Parágrafo único -</w:t>
      </w:r>
      <w:r w:rsidRPr="00740772">
        <w:rPr>
          <w:rFonts w:ascii="Helvetica" w:hAnsi="Helvetica" w:cs="Helvetica"/>
          <w:color w:val="000000"/>
          <w:sz w:val="22"/>
          <w:szCs w:val="22"/>
        </w:rPr>
        <w:t> O imóvel a que alude o "</w:t>
      </w:r>
      <w:r w:rsidRPr="00740772">
        <w:rPr>
          <w:rStyle w:val="nfase"/>
          <w:rFonts w:ascii="Helvetica" w:hAnsi="Helvetica" w:cs="Helvetica"/>
          <w:color w:val="000000"/>
          <w:sz w:val="22"/>
          <w:szCs w:val="22"/>
        </w:rPr>
        <w:t>caput" </w:t>
      </w:r>
      <w:r w:rsidRPr="00740772">
        <w:rPr>
          <w:rFonts w:ascii="Helvetica" w:hAnsi="Helvetica" w:cs="Helvetica"/>
          <w:color w:val="000000"/>
          <w:sz w:val="22"/>
          <w:szCs w:val="22"/>
        </w:rPr>
        <w:t>deste artigo destinar-se-á à instalação do Projeto Guri e ao desenvolvimento de ações culturais no Município.</w:t>
      </w:r>
    </w:p>
    <w:p w:rsidRPr="00740772" w:rsidR="00740772" w:rsidP="00740772" w:rsidRDefault="00740772" w14:paraId="183338DC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40772">
        <w:rPr>
          <w:rStyle w:val="Forte"/>
          <w:rFonts w:ascii="Helvetica" w:hAnsi="Helvetica" w:cs="Helvetica"/>
          <w:color w:val="000000"/>
          <w:sz w:val="22"/>
          <w:szCs w:val="22"/>
        </w:rPr>
        <w:t>Artigo 2º -</w:t>
      </w:r>
      <w:r w:rsidRPr="00740772">
        <w:rPr>
          <w:rFonts w:ascii="Helvetica" w:hAnsi="Helvetica" w:cs="Helvetica"/>
          <w:color w:val="000000"/>
          <w:sz w:val="22"/>
          <w:szCs w:val="22"/>
        </w:rPr>
        <w:t xml:space="preserve"> 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740772">
        <w:rPr>
          <w:rFonts w:ascii="Helvetica" w:hAnsi="Helvetica" w:cs="Helvetica"/>
          <w:color w:val="000000"/>
          <w:sz w:val="22"/>
          <w:szCs w:val="22"/>
        </w:rPr>
        <w:t>permitente</w:t>
      </w:r>
      <w:proofErr w:type="spellEnd"/>
      <w:r w:rsidRPr="00740772">
        <w:rPr>
          <w:rFonts w:ascii="Helvetica" w:hAnsi="Helvetica" w:cs="Helvetica"/>
          <w:color w:val="000000"/>
          <w:sz w:val="22"/>
          <w:szCs w:val="22"/>
        </w:rPr>
        <w:t>.</w:t>
      </w:r>
    </w:p>
    <w:p w:rsidRPr="00740772" w:rsidR="00740772" w:rsidP="15E72826" w:rsidRDefault="00740772" w14:paraId="531AFA81" w14:textId="18BD0B3C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15E72826" w:rsidR="00740772">
        <w:rPr>
          <w:rStyle w:val="Forte"/>
          <w:rFonts w:ascii="Helvetica" w:hAnsi="Helvetica" w:cs="Helvetica"/>
          <w:color w:val="000000" w:themeColor="text1" w:themeTint="FF" w:themeShade="FF"/>
          <w:sz w:val="22"/>
          <w:szCs w:val="22"/>
        </w:rPr>
        <w:t>Artigo 3º -</w:t>
      </w:r>
      <w:r w:rsidRPr="15E72826" w:rsidR="0074077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 xml:space="preserve"> </w:t>
      </w:r>
      <w:r w:rsidRPr="15E72826" w:rsidR="0074077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Este decreto entra em vigor na data de sua publicação.</w:t>
      </w:r>
    </w:p>
    <w:p w:rsidRPr="00740772" w:rsidR="00740772" w:rsidP="15E72826" w:rsidRDefault="00740772" w14:paraId="460BC961" w14:textId="56161E28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15E72826" w:rsidR="0074077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FELÍCIO RAMUTH</w:t>
      </w:r>
    </w:p>
    <w:p w:rsidRPr="00CF5030" w:rsidR="00382CC0" w:rsidP="00740772" w:rsidRDefault="00382CC0" w14:paraId="0A941CFB" w14:textId="7FDBE1A9">
      <w:pPr>
        <w:spacing w:before="120" w:after="120" w:line="240" w:lineRule="auto"/>
        <w:ind w:left="120" w:right="120" w:firstLine="1418"/>
        <w:jc w:val="both"/>
        <w:rPr>
          <w:rFonts w:cs="Helvetica"/>
          <w:b/>
          <w:bCs/>
          <w:i/>
          <w:iCs/>
          <w:color w:val="000000"/>
        </w:rPr>
      </w:pPr>
    </w:p>
    <w:sectPr w:rsidRPr="00CF5030" w:rsidR="00382CC0" w:rsidSect="00673438">
      <w:pgSz w:w="11906" w:h="16838" w:orient="portrait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D7BA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15E72826"/>
    <w:rsid w:val="3F0B65ED"/>
    <w:rsid w:val="4F3BAC85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dark-mode-color-white" w:customStyle="1">
    <w:name w:val="dark-mode-color-white"/>
    <w:basedOn w:val="Fontepargpadro"/>
    <w:rsid w:val="0094301E"/>
  </w:style>
  <w:style w:type="character" w:styleId="dark-mode-color-black" w:customStyle="1">
    <w:name w:val="dark-mode-color-black"/>
    <w:basedOn w:val="Fontepargpadro"/>
    <w:rsid w:val="0094301E"/>
  </w:style>
  <w:style w:type="character" w:styleId="textojustificadorecuoprimeiralinha1" w:customStyle="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6</revision>
  <dcterms:created xsi:type="dcterms:W3CDTF">2025-07-04T14:07:00.0000000Z</dcterms:created>
  <dcterms:modified xsi:type="dcterms:W3CDTF">2025-07-04T18:50:00.0306811Z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