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D4AF" w14:textId="5C75730B" w:rsidR="00274031" w:rsidRDefault="00274031" w:rsidP="00274031">
      <w:pPr>
        <w:spacing w:before="60" w:after="60" w:line="240" w:lineRule="auto"/>
        <w:jc w:val="center"/>
        <w:rPr>
          <w:rFonts w:cs="Helvetica"/>
          <w:b/>
          <w:bCs/>
        </w:rPr>
      </w:pPr>
      <w:r w:rsidRPr="00274031">
        <w:rPr>
          <w:rFonts w:cs="Helvetica"/>
          <w:b/>
          <w:bCs/>
        </w:rPr>
        <w:t>DECRETO Nº 67.035, DE 12 DE AGOSTO DE 2022</w:t>
      </w:r>
    </w:p>
    <w:p w14:paraId="20CB4C88" w14:textId="77777777" w:rsidR="00274031" w:rsidRPr="00274031" w:rsidRDefault="00274031" w:rsidP="00274031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793A44AB" w14:textId="3243C796" w:rsidR="00274031" w:rsidRDefault="00274031" w:rsidP="00274031">
      <w:pPr>
        <w:spacing w:before="60" w:after="60" w:line="240" w:lineRule="auto"/>
        <w:ind w:left="3686"/>
        <w:jc w:val="both"/>
        <w:rPr>
          <w:rFonts w:cs="Helvetica"/>
        </w:rPr>
      </w:pPr>
      <w:r w:rsidRPr="00274031">
        <w:rPr>
          <w:rFonts w:cs="Helvetica"/>
        </w:rPr>
        <w:t>Declara de utilidade pública, para fins de desapropriação pela Concessionária Rodovias do Tietê S/A, área complementar necessária à implantação de trevo completo na altura do km 41+600m da Rodovia SP-101, no Município de Capivari, e dá providências correlatas</w:t>
      </w:r>
    </w:p>
    <w:p w14:paraId="6D4C9896" w14:textId="77777777" w:rsidR="00274031" w:rsidRPr="00274031" w:rsidRDefault="00274031" w:rsidP="00274031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B694124" w14:textId="3430CD4C" w:rsidR="00274031" w:rsidRPr="00274031" w:rsidRDefault="00274031" w:rsidP="00274031">
      <w:pPr>
        <w:spacing w:before="60" w:after="60" w:line="240" w:lineRule="auto"/>
        <w:ind w:firstLine="1418"/>
        <w:jc w:val="both"/>
        <w:rPr>
          <w:rFonts w:cs="Helvetica"/>
        </w:rPr>
      </w:pPr>
      <w:r w:rsidRPr="00274031">
        <w:rPr>
          <w:rFonts w:cs="Helvetica"/>
        </w:rPr>
        <w:t xml:space="preserve">RODRIGO GARCIA, </w:t>
      </w:r>
      <w:r w:rsidRPr="00274031">
        <w:rPr>
          <w:rFonts w:cs="Helvetica"/>
        </w:rPr>
        <w:t>GOVERNADOR DO ESTADO DE SÃO PAULO</w:t>
      </w:r>
      <w:r w:rsidRPr="00274031">
        <w:rPr>
          <w:rFonts w:cs="Helvetica"/>
        </w:rPr>
        <w:t>, no uso de suas atribuições legais e nos termos do disposto nos artigos 2º e 6º do Decreto-Lei federal nº 3.365, de 21 de junho de 1941, e no Decreto n° 53.312, de 8 de agosto de 2008,</w:t>
      </w:r>
    </w:p>
    <w:p w14:paraId="1FF4E702" w14:textId="77777777" w:rsidR="00274031" w:rsidRPr="00274031" w:rsidRDefault="00274031" w:rsidP="00274031">
      <w:pPr>
        <w:spacing w:before="60" w:after="60" w:line="240" w:lineRule="auto"/>
        <w:ind w:firstLine="1418"/>
        <w:jc w:val="both"/>
        <w:rPr>
          <w:rFonts w:cs="Helvetica"/>
        </w:rPr>
      </w:pPr>
      <w:r w:rsidRPr="00274031">
        <w:rPr>
          <w:rFonts w:cs="Helvetica"/>
        </w:rPr>
        <w:t>Decreta:</w:t>
      </w:r>
    </w:p>
    <w:p w14:paraId="114F04E8" w14:textId="377EDAA2" w:rsidR="00274031" w:rsidRPr="00274031" w:rsidRDefault="00274031" w:rsidP="00274031">
      <w:pPr>
        <w:spacing w:before="60" w:after="60" w:line="240" w:lineRule="auto"/>
        <w:ind w:firstLine="1418"/>
        <w:jc w:val="both"/>
        <w:rPr>
          <w:rFonts w:cs="Helvetica"/>
        </w:rPr>
      </w:pPr>
      <w:r w:rsidRPr="00274031">
        <w:rPr>
          <w:rFonts w:cs="Helvetica"/>
        </w:rPr>
        <w:t>Artigo 1º - Fica declarada de utilidade pública, para fins de desapropriação pela Concessionária Rodovias do Tietê S/A, empresa concessionária de serviço público, por via amigável ou judicial, a área complementar identificada na planta cadastral DE-SPD041101-041.042-021-D03-003 e descrita no memorial constantes dos autos do Processo ARTESP-PRC-2020/01046, necessária à implantação de trevo completo na altura do km 41+600m da Rodovia SP-101, no Município e Comarca de Capivari, área essa que consta pertencer à Indústria Açucareira São Francisco S/A e/ou outros e se encontra situada do lado direito da referida rodovia, no sentido Campinas – Capivari, e tem linha de divisa que, partindo do ponto 1, de coordenadas N=7.454.382,904 e E=248.343,312, segue em linha reta com os seguintes azimutes e distâncias: 316°22’08’’ e 57,862m até o ponto 2, de coordenadas N=7.454.424,784 e E=248.303,386; 111°14’00’’ e 25,251m até o ponto 3, de coordenadas N=7.454.415,639 e E=248.326,923; 133°48’54’’ e 11,560m até o ponto 4, de coordenadas N=7.454.407,635 e E=248.335,265; e 161°58’38’’ e 26,007m até o ponto 1, que é referencial de partida da presente descrição, perfazendo uma área de 381,25m</w:t>
      </w:r>
      <w:r>
        <w:rPr>
          <w:rFonts w:cs="Helvetica"/>
        </w:rPr>
        <w:t>²</w:t>
      </w:r>
      <w:r w:rsidRPr="00274031">
        <w:rPr>
          <w:rFonts w:cs="Helvetica"/>
        </w:rPr>
        <w:t xml:space="preserve"> (trezentos e oitenta e um metros quadrados e vinte e cinco decímetros quadrados).</w:t>
      </w:r>
    </w:p>
    <w:p w14:paraId="1F7BEF35" w14:textId="77777777" w:rsidR="00274031" w:rsidRPr="00274031" w:rsidRDefault="00274031" w:rsidP="00274031">
      <w:pPr>
        <w:spacing w:before="60" w:after="60" w:line="240" w:lineRule="auto"/>
        <w:ind w:firstLine="1418"/>
        <w:jc w:val="both"/>
        <w:rPr>
          <w:rFonts w:cs="Helvetica"/>
        </w:rPr>
      </w:pPr>
      <w:r w:rsidRPr="00274031">
        <w:rPr>
          <w:rFonts w:cs="Helvetica"/>
        </w:rPr>
        <w:t>Artigo 2º - Fica a Concessionária Rodovias do Tietê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70947D32" w14:textId="77777777" w:rsidR="00274031" w:rsidRPr="00274031" w:rsidRDefault="00274031" w:rsidP="00274031">
      <w:pPr>
        <w:spacing w:before="60" w:after="60" w:line="240" w:lineRule="auto"/>
        <w:ind w:firstLine="1418"/>
        <w:jc w:val="both"/>
        <w:rPr>
          <w:rFonts w:cs="Helvetica"/>
        </w:rPr>
      </w:pPr>
      <w:r w:rsidRPr="00274031">
        <w:rPr>
          <w:rFonts w:cs="Helvetica"/>
        </w:rPr>
        <w:t>Artigo 3º - As despesas com a execução do presente decreto correrão por conta de verba própria da Concessionária Rodovias do Tietê S/A.</w:t>
      </w:r>
    </w:p>
    <w:p w14:paraId="0B93E92B" w14:textId="77777777" w:rsidR="00274031" w:rsidRPr="00274031" w:rsidRDefault="00274031" w:rsidP="00274031">
      <w:pPr>
        <w:spacing w:before="60" w:after="60" w:line="240" w:lineRule="auto"/>
        <w:ind w:firstLine="1418"/>
        <w:jc w:val="both"/>
        <w:rPr>
          <w:rFonts w:cs="Helvetica"/>
        </w:rPr>
      </w:pPr>
      <w:r w:rsidRPr="00274031">
        <w:rPr>
          <w:rFonts w:cs="Helvetica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4464CFCB" w14:textId="77777777" w:rsidR="00274031" w:rsidRPr="00274031" w:rsidRDefault="00274031" w:rsidP="00274031">
      <w:pPr>
        <w:spacing w:before="60" w:after="60" w:line="240" w:lineRule="auto"/>
        <w:ind w:firstLine="1418"/>
        <w:jc w:val="both"/>
        <w:rPr>
          <w:rFonts w:cs="Helvetica"/>
        </w:rPr>
      </w:pPr>
      <w:r w:rsidRPr="00274031">
        <w:rPr>
          <w:rFonts w:cs="Helvetica"/>
        </w:rPr>
        <w:t>Artigo 5º - Este decreto entra em vigor na data de sua publicação.</w:t>
      </w:r>
    </w:p>
    <w:p w14:paraId="6A8468EC" w14:textId="77777777" w:rsidR="00274031" w:rsidRPr="00274031" w:rsidRDefault="00274031" w:rsidP="00274031">
      <w:pPr>
        <w:spacing w:before="60" w:after="60" w:line="240" w:lineRule="auto"/>
        <w:ind w:firstLine="1418"/>
        <w:jc w:val="both"/>
        <w:rPr>
          <w:rFonts w:cs="Helvetica"/>
        </w:rPr>
      </w:pPr>
      <w:r w:rsidRPr="00274031">
        <w:rPr>
          <w:rFonts w:cs="Helvetica"/>
        </w:rPr>
        <w:t>Palácio dos Bandeirantes, 12 de agosto de 2022</w:t>
      </w:r>
    </w:p>
    <w:p w14:paraId="108F76B2" w14:textId="74BA1F31" w:rsidR="0005271D" w:rsidRPr="00274031" w:rsidRDefault="00274031" w:rsidP="00274031">
      <w:pPr>
        <w:spacing w:before="60" w:after="60" w:line="240" w:lineRule="auto"/>
        <w:ind w:firstLine="1418"/>
        <w:jc w:val="both"/>
      </w:pPr>
      <w:r w:rsidRPr="00274031">
        <w:rPr>
          <w:rFonts w:cs="Helvetica"/>
        </w:rPr>
        <w:t>RODRIGO GARCIA</w:t>
      </w:r>
    </w:p>
    <w:sectPr w:rsidR="0005271D" w:rsidRPr="0027403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4031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4F7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D51A7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26A3C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2085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11D7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2022-08-15T13:07:00Z</dcterms:created>
  <dcterms:modified xsi:type="dcterms:W3CDTF">2022-08-15T13:09:00Z</dcterms:modified>
</cp:coreProperties>
</file>