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41A3" w14:textId="77777777" w:rsidR="00AD1109" w:rsidRPr="00AD1109" w:rsidRDefault="00AD1109" w:rsidP="001E3BA0">
      <w:pPr>
        <w:spacing w:before="60" w:after="60" w:line="240" w:lineRule="auto"/>
        <w:jc w:val="center"/>
        <w:rPr>
          <w:b/>
          <w:bCs/>
        </w:rPr>
      </w:pPr>
      <w:r w:rsidRPr="00AD1109">
        <w:rPr>
          <w:b/>
          <w:bCs/>
        </w:rPr>
        <w:t>DECRETO N° 67.280, DE 18 DE NOVEMBRO DE 2022</w:t>
      </w:r>
    </w:p>
    <w:p w14:paraId="0851BA29" w14:textId="77777777" w:rsidR="001E3BA0" w:rsidRDefault="001E3BA0" w:rsidP="00AD1109">
      <w:pPr>
        <w:spacing w:before="60" w:after="60" w:line="240" w:lineRule="auto"/>
        <w:ind w:firstLine="1440"/>
        <w:jc w:val="both"/>
      </w:pPr>
    </w:p>
    <w:p w14:paraId="12C9C6E9" w14:textId="425F6760" w:rsidR="00AD1109" w:rsidRDefault="00AD1109" w:rsidP="001E3BA0">
      <w:pPr>
        <w:spacing w:before="60" w:after="60" w:line="240" w:lineRule="auto"/>
        <w:ind w:left="3686"/>
        <w:jc w:val="both"/>
      </w:pPr>
      <w:r w:rsidRPr="00AD1109">
        <w:t>Dispõe sobre abertura de crédito suplementar ao Orçamento Fiscal na Administração Geral do Estado, visando ao atendimento de Despesas Correntes.</w:t>
      </w:r>
    </w:p>
    <w:p w14:paraId="610D955B" w14:textId="77777777" w:rsidR="001E3BA0" w:rsidRPr="00AD1109" w:rsidRDefault="001E3BA0" w:rsidP="00AD1109">
      <w:pPr>
        <w:spacing w:before="60" w:after="60" w:line="240" w:lineRule="auto"/>
        <w:ind w:firstLine="1440"/>
        <w:jc w:val="both"/>
      </w:pPr>
    </w:p>
    <w:p w14:paraId="61E09110" w14:textId="69A43359" w:rsidR="00AD1109" w:rsidRPr="00AD1109" w:rsidRDefault="00AD1109" w:rsidP="00AD1109">
      <w:pPr>
        <w:spacing w:before="60" w:after="60" w:line="240" w:lineRule="auto"/>
        <w:ind w:firstLine="1440"/>
        <w:jc w:val="both"/>
      </w:pPr>
      <w:r w:rsidRPr="00AD1109">
        <w:t xml:space="preserve">RODRIGO GARCIA, </w:t>
      </w:r>
      <w:r w:rsidR="001E3BA0" w:rsidRPr="00AD1109">
        <w:t>GOVERNADOR DO ESTADO DE SÃO PAULO</w:t>
      </w:r>
      <w:r w:rsidRPr="00AD1109">
        <w:t>, no uso de suas atribuições legais, considerando o disposto na Lei nº 17.387, de 22 de julho de 2021, e na Lei nº 17.498, de 29 de dezembro de 2021,</w:t>
      </w:r>
    </w:p>
    <w:p w14:paraId="7F2A0A65" w14:textId="77777777" w:rsidR="00AD1109" w:rsidRPr="00AD1109" w:rsidRDefault="00AD1109" w:rsidP="00AD1109">
      <w:pPr>
        <w:spacing w:before="60" w:after="60" w:line="240" w:lineRule="auto"/>
        <w:ind w:firstLine="1440"/>
        <w:jc w:val="both"/>
      </w:pPr>
      <w:r w:rsidRPr="00AD1109">
        <w:t>Decreta:</w:t>
      </w:r>
    </w:p>
    <w:p w14:paraId="0ADDC100" w14:textId="77777777" w:rsidR="00AD1109" w:rsidRPr="00AD1109" w:rsidRDefault="00AD1109" w:rsidP="00AD1109">
      <w:pPr>
        <w:spacing w:before="60" w:after="60" w:line="240" w:lineRule="auto"/>
        <w:ind w:firstLine="1440"/>
        <w:jc w:val="both"/>
      </w:pPr>
      <w:r w:rsidRPr="00AD1109">
        <w:t>Artigo 1° - Fica aberto um crédito de R$ 250.125.000,00 (Duzentos e cinquenta milhões cento e vinte e cinco mil reais), suplementar ao orçamento da Administração Geral do Estado, observando-se as classificações Institucional, Econômica, Funcional e Programática, conforme a Tabela 1, anexa.</w:t>
      </w:r>
    </w:p>
    <w:p w14:paraId="7841DDA9" w14:textId="77777777" w:rsidR="00AD1109" w:rsidRPr="00AD1109" w:rsidRDefault="00AD1109" w:rsidP="00AD1109">
      <w:pPr>
        <w:spacing w:before="60" w:after="60" w:line="240" w:lineRule="auto"/>
        <w:ind w:firstLine="1440"/>
        <w:jc w:val="both"/>
      </w:pPr>
      <w:r w:rsidRPr="00AD1109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11E1933C" w14:textId="77777777" w:rsidR="00AD1109" w:rsidRPr="00AD1109" w:rsidRDefault="00AD1109" w:rsidP="00AD1109">
      <w:pPr>
        <w:spacing w:before="60" w:after="60" w:line="240" w:lineRule="auto"/>
        <w:ind w:firstLine="1440"/>
        <w:jc w:val="both"/>
      </w:pPr>
      <w:r w:rsidRPr="00AD1109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5DA1B93" w14:textId="77777777" w:rsidR="00AD1109" w:rsidRPr="00AD1109" w:rsidRDefault="00AD1109" w:rsidP="00AD1109">
      <w:pPr>
        <w:spacing w:before="60" w:after="60" w:line="240" w:lineRule="auto"/>
        <w:ind w:firstLine="1440"/>
        <w:jc w:val="both"/>
      </w:pPr>
      <w:r w:rsidRPr="00AD1109">
        <w:t>Artigo 4° - Este decreto entra em vigor na data de sua publicação.</w:t>
      </w:r>
    </w:p>
    <w:p w14:paraId="6B608169" w14:textId="77777777" w:rsidR="00AD1109" w:rsidRPr="00AD1109" w:rsidRDefault="00AD1109" w:rsidP="00AD1109">
      <w:pPr>
        <w:spacing w:before="60" w:after="60" w:line="240" w:lineRule="auto"/>
        <w:ind w:firstLine="1440"/>
        <w:jc w:val="both"/>
      </w:pPr>
      <w:r w:rsidRPr="00AD1109">
        <w:t>Palácio dos Bandeirantes, 18 de novembro de 2022.</w:t>
      </w:r>
    </w:p>
    <w:p w14:paraId="70517D05" w14:textId="77777777" w:rsidR="00AD1109" w:rsidRPr="00AD1109" w:rsidRDefault="00AD1109" w:rsidP="00AD1109">
      <w:pPr>
        <w:spacing w:before="60" w:after="60" w:line="240" w:lineRule="auto"/>
        <w:ind w:firstLine="1440"/>
        <w:jc w:val="both"/>
      </w:pPr>
      <w:r w:rsidRPr="00AD1109">
        <w:t>RODRIGO GARCIA</w:t>
      </w:r>
    </w:p>
    <w:p w14:paraId="662880F2" w14:textId="606BF811" w:rsidR="00116408" w:rsidRPr="00AD1109" w:rsidRDefault="001E3BA0" w:rsidP="00DE682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sectPr w:rsidR="00116408" w:rsidRPr="00AD110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84F"/>
    <w:rsid w:val="00AA5EFA"/>
    <w:rsid w:val="00AA700E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2022-11-21T13:47:00Z</dcterms:created>
  <dcterms:modified xsi:type="dcterms:W3CDTF">2022-11-21T13:51:00Z</dcterms:modified>
</cp:coreProperties>
</file>