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8A" w:rsidRPr="005668B2" w:rsidRDefault="00EF6A8A" w:rsidP="008D443C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5668B2">
        <w:rPr>
          <w:rFonts w:ascii="Helvetica" w:hAnsi="Helvetica" w:cs="Courier New"/>
          <w:b/>
          <w:color w:val="000000"/>
        </w:rPr>
        <w:t xml:space="preserve">DECRETO Nº 62.533, DE </w:t>
      </w:r>
      <w:proofErr w:type="gramStart"/>
      <w:r w:rsidRPr="005668B2">
        <w:rPr>
          <w:rFonts w:ascii="Helvetica" w:hAnsi="Helvetica" w:cs="Courier New"/>
          <w:b/>
          <w:color w:val="000000"/>
        </w:rPr>
        <w:t>3</w:t>
      </w:r>
      <w:proofErr w:type="gramEnd"/>
      <w:r w:rsidRPr="005668B2">
        <w:rPr>
          <w:rFonts w:ascii="Helvetica" w:hAnsi="Helvetica" w:cs="Courier New"/>
          <w:b/>
          <w:color w:val="000000"/>
        </w:rPr>
        <w:t xml:space="preserve"> DE ABRIL DE 2017</w:t>
      </w:r>
    </w:p>
    <w:p w:rsidR="00EF6A8A" w:rsidRPr="00F577B0" w:rsidRDefault="00EF6A8A" w:rsidP="008D443C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Autoriza a Fazenda do Estado a permitir o uso, a título precário e gratuito e por prazo indetermin</w:t>
      </w:r>
      <w:r w:rsidRPr="00F577B0">
        <w:rPr>
          <w:rFonts w:ascii="Helvetica" w:hAnsi="Helvetica" w:cs="Courier New"/>
          <w:color w:val="000000"/>
        </w:rPr>
        <w:t>a</w:t>
      </w:r>
      <w:r w:rsidRPr="00F577B0">
        <w:rPr>
          <w:rFonts w:ascii="Helvetica" w:hAnsi="Helvetica" w:cs="Courier New"/>
          <w:color w:val="000000"/>
        </w:rPr>
        <w:t xml:space="preserve">do, em favor do Município de </w:t>
      </w:r>
      <w:proofErr w:type="spellStart"/>
      <w:r w:rsidRPr="00F577B0">
        <w:rPr>
          <w:rFonts w:ascii="Helvetica" w:hAnsi="Helvetica" w:cs="Courier New"/>
          <w:color w:val="000000"/>
        </w:rPr>
        <w:t>Queluz</w:t>
      </w:r>
      <w:proofErr w:type="spellEnd"/>
      <w:r w:rsidRPr="00F577B0">
        <w:rPr>
          <w:rFonts w:ascii="Helvetica" w:hAnsi="Helvetica" w:cs="Courier New"/>
          <w:color w:val="000000"/>
        </w:rPr>
        <w:t xml:space="preserve">, de partes do imóvel que </w:t>
      </w:r>
      <w:proofErr w:type="gramStart"/>
      <w:r w:rsidRPr="00F577B0">
        <w:rPr>
          <w:rFonts w:ascii="Helvetica" w:hAnsi="Helvetica" w:cs="Courier New"/>
          <w:color w:val="000000"/>
        </w:rPr>
        <w:t>especifica</w:t>
      </w:r>
      <w:proofErr w:type="gramEnd"/>
    </w:p>
    <w:p w:rsidR="00EF6A8A" w:rsidRPr="00F577B0" w:rsidRDefault="00EF6A8A" w:rsidP="008D443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GERALDO ALCKMIN, </w:t>
      </w:r>
      <w:r w:rsidR="005668B2" w:rsidRPr="00F577B0">
        <w:rPr>
          <w:rFonts w:ascii="Helvetica" w:hAnsi="Helvetica" w:cs="Courier New"/>
          <w:color w:val="000000"/>
        </w:rPr>
        <w:t>GOVERNADOR DO ESTADO DE SÃO PAULO</w:t>
      </w:r>
      <w:r w:rsidRPr="00F577B0">
        <w:rPr>
          <w:rFonts w:ascii="Helvetica" w:hAnsi="Helvetica" w:cs="Courier New"/>
          <w:color w:val="000000"/>
        </w:rPr>
        <w:t>, no uso de suas atribuições legais e a vista da manifestação do Conselho do Patrim</w:t>
      </w:r>
      <w:r w:rsidRPr="00F577B0">
        <w:rPr>
          <w:rFonts w:ascii="Helvetica" w:hAnsi="Helvetica" w:cs="Courier New"/>
          <w:color w:val="000000"/>
        </w:rPr>
        <w:t>ô</w:t>
      </w:r>
      <w:r w:rsidRPr="00F577B0">
        <w:rPr>
          <w:rFonts w:ascii="Helvetica" w:hAnsi="Helvetica" w:cs="Courier New"/>
          <w:color w:val="000000"/>
        </w:rPr>
        <w:t>nio Imobiliário,</w:t>
      </w:r>
    </w:p>
    <w:p w:rsidR="00EF6A8A" w:rsidRPr="00F577B0" w:rsidRDefault="00EF6A8A" w:rsidP="008D443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Decreta:</w:t>
      </w:r>
    </w:p>
    <w:p w:rsidR="00EF6A8A" w:rsidRPr="00F577B0" w:rsidRDefault="00EF6A8A" w:rsidP="008D443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Artigo 1º - Fica a Fazenda do Estado autorizada a permitir o uso, a título precário, gratuito e por prazo indeterminado, em favor do Município de </w:t>
      </w:r>
      <w:proofErr w:type="spellStart"/>
      <w:r w:rsidRPr="00F577B0">
        <w:rPr>
          <w:rFonts w:ascii="Helvetica" w:hAnsi="Helvetica" w:cs="Courier New"/>
          <w:color w:val="000000"/>
        </w:rPr>
        <w:t>Queluz</w:t>
      </w:r>
      <w:proofErr w:type="spellEnd"/>
      <w:r w:rsidRPr="00F577B0">
        <w:rPr>
          <w:rFonts w:ascii="Helvetica" w:hAnsi="Helvetica" w:cs="Courier New"/>
          <w:color w:val="000000"/>
        </w:rPr>
        <w:t>, de qu</w:t>
      </w:r>
      <w:r w:rsidRPr="00F577B0">
        <w:rPr>
          <w:rFonts w:ascii="Helvetica" w:hAnsi="Helvetica" w:cs="Courier New"/>
          <w:color w:val="000000"/>
        </w:rPr>
        <w:t>a</w:t>
      </w:r>
      <w:r w:rsidRPr="00F577B0">
        <w:rPr>
          <w:rFonts w:ascii="Helvetica" w:hAnsi="Helvetica" w:cs="Courier New"/>
          <w:color w:val="000000"/>
        </w:rPr>
        <w:t>tro salas, totalizando 68,55m</w:t>
      </w:r>
      <w:r w:rsidR="005668B2">
        <w:rPr>
          <w:rFonts w:ascii="Helvetica" w:hAnsi="Helvetica" w:cs="Courier New"/>
          <w:color w:val="000000"/>
        </w:rPr>
        <w:t>²</w:t>
      </w:r>
      <w:r w:rsidRPr="00F577B0">
        <w:rPr>
          <w:rFonts w:ascii="Helvetica" w:hAnsi="Helvetica" w:cs="Courier New"/>
          <w:color w:val="000000"/>
        </w:rPr>
        <w:t xml:space="preserve"> (sessenta e oito metros quadrados e cinquenta e cinco decímetros quadrados), localizadas nas dependências do imóvel ocupado pela Casa da Agricultura, da Secretaria de Agricultura e Abastecimento, situado na Ladeira M</w:t>
      </w:r>
      <w:r w:rsidRPr="00F577B0">
        <w:rPr>
          <w:rFonts w:ascii="Helvetica" w:hAnsi="Helvetica" w:cs="Courier New"/>
          <w:color w:val="000000"/>
        </w:rPr>
        <w:t>a</w:t>
      </w:r>
      <w:r w:rsidRPr="00F577B0">
        <w:rPr>
          <w:rFonts w:ascii="Helvetica" w:hAnsi="Helvetica" w:cs="Courier New"/>
          <w:color w:val="000000"/>
        </w:rPr>
        <w:t>noel Rodrigues, nº 176, naquela cidade, cadastrado no SGI sob o nº 3432, conforme identificado nos autos do processo nº SAA-30.557/2008 (SG-81.365/16).</w:t>
      </w:r>
    </w:p>
    <w:p w:rsidR="00EF6A8A" w:rsidRPr="00F577B0" w:rsidRDefault="00EF6A8A" w:rsidP="008D443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§ 1º - As salas de que trata o "caput" deste artigo, serão destinadas à instalação da Secretaria Municipal do Agronegócio ou outro órgão voltado ao atend</w:t>
      </w:r>
      <w:r w:rsidRPr="00F577B0">
        <w:rPr>
          <w:rFonts w:ascii="Helvetica" w:hAnsi="Helvetica" w:cs="Courier New"/>
          <w:color w:val="000000"/>
        </w:rPr>
        <w:t>i</w:t>
      </w:r>
      <w:r w:rsidRPr="00F577B0">
        <w:rPr>
          <w:rFonts w:ascii="Helvetica" w:hAnsi="Helvetica" w:cs="Courier New"/>
          <w:color w:val="000000"/>
        </w:rPr>
        <w:t>mento dos agricultores da região.</w:t>
      </w:r>
    </w:p>
    <w:p w:rsidR="00EF6A8A" w:rsidRPr="00F577B0" w:rsidRDefault="00EF6A8A" w:rsidP="008D443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§ 2º - Caberá ao Município arcar com o pagamento de despesas de manutenção do imóvel.</w:t>
      </w:r>
    </w:p>
    <w:p w:rsidR="00EF6A8A" w:rsidRPr="00F577B0" w:rsidRDefault="00EF6A8A" w:rsidP="008D443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Artigo 2º - A permissão de uso de que trata este decreto, será efetivada por meio de termo a ser lavrado pela unidade competente da Procuradoria Geral do Estado, dele devendo constar as condições impostas pela </w:t>
      </w:r>
      <w:proofErr w:type="spellStart"/>
      <w:r w:rsidRPr="00F577B0">
        <w:rPr>
          <w:rFonts w:ascii="Helvetica" w:hAnsi="Helvetica" w:cs="Courier New"/>
          <w:color w:val="000000"/>
        </w:rPr>
        <w:t>permitente</w:t>
      </w:r>
      <w:proofErr w:type="spellEnd"/>
      <w:r w:rsidRPr="00F577B0">
        <w:rPr>
          <w:rFonts w:ascii="Helvetica" w:hAnsi="Helvetica" w:cs="Courier New"/>
          <w:color w:val="000000"/>
        </w:rPr>
        <w:t>.</w:t>
      </w:r>
    </w:p>
    <w:p w:rsidR="00EF6A8A" w:rsidRPr="00F577B0" w:rsidRDefault="00EF6A8A" w:rsidP="008D443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EF6A8A" w:rsidRPr="00F577B0" w:rsidRDefault="00EF6A8A" w:rsidP="008D443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F577B0">
        <w:rPr>
          <w:rFonts w:ascii="Helvetica" w:hAnsi="Helvetica" w:cs="Courier New"/>
          <w:color w:val="000000"/>
        </w:rPr>
        <w:t>3</w:t>
      </w:r>
      <w:proofErr w:type="gramEnd"/>
      <w:r w:rsidRPr="00F577B0">
        <w:rPr>
          <w:rFonts w:ascii="Helvetica" w:hAnsi="Helvetica" w:cs="Courier New"/>
          <w:color w:val="000000"/>
        </w:rPr>
        <w:t xml:space="preserve"> de abril de 2017</w:t>
      </w:r>
    </w:p>
    <w:p w:rsidR="00EF6A8A" w:rsidRPr="00F577B0" w:rsidRDefault="00EF6A8A" w:rsidP="004B21D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GERALDO ALCKMIN</w:t>
      </w:r>
    </w:p>
    <w:sectPr w:rsidR="00EF6A8A" w:rsidRPr="00F577B0" w:rsidSect="0063354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EF6A8A"/>
    <w:rsid w:val="00020FA1"/>
    <w:rsid w:val="00045E6D"/>
    <w:rsid w:val="004B21D4"/>
    <w:rsid w:val="005668B2"/>
    <w:rsid w:val="008D443C"/>
    <w:rsid w:val="00E771CA"/>
    <w:rsid w:val="00EF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2017-04-04T12:52:00Z</dcterms:created>
  <dcterms:modified xsi:type="dcterms:W3CDTF">2017-04-04T13:20:00Z</dcterms:modified>
</cp:coreProperties>
</file>