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74C08" w14:textId="77777777" w:rsidR="00A41B09" w:rsidRPr="005928E6" w:rsidRDefault="00A41B09" w:rsidP="00A41B09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5928E6">
        <w:rPr>
          <w:rFonts w:ascii="Helvetica" w:hAnsi="Helvetica"/>
          <w:b/>
          <w:bCs/>
          <w:sz w:val="22"/>
          <w:szCs w:val="22"/>
        </w:rPr>
        <w:t>DECRETO Nº 70.293, DE 26 DE DEZEMBRO DE 2025</w:t>
      </w:r>
    </w:p>
    <w:p w14:paraId="5C9CCCB6" w14:textId="77777777" w:rsidR="00A41B09" w:rsidRPr="005928E6" w:rsidRDefault="00A41B09" w:rsidP="00A41B0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Introduz alterações no Regulamento do Imposto sobre Operações Relativas à Circulação de Mercadorias e sobre Prestações de Serviços de Transporte Interestadual e Intermunicipal e de Comunicação - RICMS e dá outras providências.</w:t>
      </w:r>
    </w:p>
    <w:p w14:paraId="06663B10" w14:textId="77777777" w:rsidR="00A41B09" w:rsidRPr="005928E6" w:rsidRDefault="00A41B09" w:rsidP="00A41B0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5928E6">
        <w:rPr>
          <w:rFonts w:ascii="Helvetica" w:hAnsi="Helvetica"/>
          <w:sz w:val="22"/>
          <w:szCs w:val="22"/>
        </w:rPr>
        <w:t>, no uso de suas atribuições legais e tendo em vista o disposto no artigo 5º da Lei nº 6.374, de 1° de março de 1989, na Lei Complementar nº 160, de 7 de agosto de 2017, e no Convênio ICMS 190/17, de 15 de dezembro de 2017,</w:t>
      </w:r>
    </w:p>
    <w:p w14:paraId="1AF4793B" w14:textId="77777777" w:rsidR="00A41B09" w:rsidRPr="005928E6" w:rsidRDefault="00A41B09" w:rsidP="00A41B0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b/>
          <w:bCs/>
          <w:sz w:val="22"/>
          <w:szCs w:val="22"/>
        </w:rPr>
        <w:t>Decreta</w:t>
      </w:r>
      <w:r w:rsidRPr="005928E6">
        <w:rPr>
          <w:rFonts w:ascii="Helvetica" w:hAnsi="Helvetica"/>
          <w:sz w:val="22"/>
          <w:szCs w:val="22"/>
        </w:rPr>
        <w:t>:</w:t>
      </w:r>
    </w:p>
    <w:p w14:paraId="2FDB8A8D" w14:textId="77777777" w:rsidR="00A41B09" w:rsidRPr="005928E6" w:rsidRDefault="00A41B09" w:rsidP="00A41B0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Artigo 1° - Passam a vigorar, com a redação que se segue, os dispositivos adiante indicados do Regulamento do Imposto sobre Operações Relativas à Circulação de Mercadorias e sobre Prestações de Serviços de Transporte Interestadual e Intermunicipal e de Comunicação - RICMS, aprovado pelo Decreto nº 45.490, de 30 de novembro de 2000:</w:t>
      </w:r>
    </w:p>
    <w:p w14:paraId="145F0CF5" w14:textId="77777777" w:rsidR="00A41B09" w:rsidRPr="005928E6" w:rsidRDefault="00A41B09" w:rsidP="00A41B0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 xml:space="preserve">I - </w:t>
      </w:r>
      <w:proofErr w:type="gramStart"/>
      <w:r w:rsidRPr="005928E6">
        <w:rPr>
          <w:rFonts w:ascii="Helvetica" w:hAnsi="Helvetica"/>
          <w:sz w:val="22"/>
          <w:szCs w:val="22"/>
        </w:rPr>
        <w:t>o</w:t>
      </w:r>
      <w:proofErr w:type="gramEnd"/>
      <w:r w:rsidRPr="005928E6">
        <w:rPr>
          <w:rFonts w:ascii="Helvetica" w:hAnsi="Helvetica"/>
          <w:sz w:val="22"/>
          <w:szCs w:val="22"/>
        </w:rPr>
        <w:t xml:space="preserve"> § 4º do artigo 105 do Anexo I:</w:t>
      </w:r>
    </w:p>
    <w:p w14:paraId="1D80BC4B" w14:textId="77777777" w:rsidR="00A41B09" w:rsidRPr="005928E6" w:rsidRDefault="00A41B09" w:rsidP="00A41B0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“§ 4º - Este benefício vigorará até 31 de dezembro de 2026.”; (NR)</w:t>
      </w:r>
    </w:p>
    <w:p w14:paraId="6EC43FF1" w14:textId="77777777" w:rsidR="00A41B09" w:rsidRPr="005928E6" w:rsidRDefault="00A41B09" w:rsidP="00A41B0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5928E6">
        <w:rPr>
          <w:rFonts w:ascii="Helvetica" w:hAnsi="Helvetica"/>
          <w:sz w:val="22"/>
          <w:szCs w:val="22"/>
        </w:rPr>
        <w:t>do</w:t>
      </w:r>
      <w:proofErr w:type="gramEnd"/>
      <w:r w:rsidRPr="005928E6">
        <w:rPr>
          <w:rFonts w:ascii="Helvetica" w:hAnsi="Helvetica"/>
          <w:sz w:val="22"/>
          <w:szCs w:val="22"/>
        </w:rPr>
        <w:t xml:space="preserve"> Anexo II:</w:t>
      </w:r>
    </w:p>
    <w:p w14:paraId="79D5F151" w14:textId="77777777" w:rsidR="00A41B09" w:rsidRPr="005928E6" w:rsidRDefault="00A41B09" w:rsidP="00A41B0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a) o § 3º do artigo 29:</w:t>
      </w:r>
    </w:p>
    <w:p w14:paraId="1F979881" w14:textId="77777777" w:rsidR="00A41B09" w:rsidRPr="005928E6" w:rsidRDefault="00A41B09" w:rsidP="00A41B0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“§ 3º - Este benefício vigorará até 31 de dezembro de 2026.”; (NR)</w:t>
      </w:r>
    </w:p>
    <w:p w14:paraId="15C24BE2" w14:textId="77777777" w:rsidR="00A41B09" w:rsidRPr="005928E6" w:rsidRDefault="00A41B09" w:rsidP="00A41B0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b) o § 6º do artigo 34:</w:t>
      </w:r>
    </w:p>
    <w:p w14:paraId="59E5C75C" w14:textId="77777777" w:rsidR="00A41B09" w:rsidRPr="005928E6" w:rsidRDefault="00A41B09" w:rsidP="00A41B0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“§ 6º - Este benefício vigorará até 31 de dezembro de 2026.”; (NR)</w:t>
      </w:r>
    </w:p>
    <w:p w14:paraId="5F1DFF58" w14:textId="77777777" w:rsidR="00A41B09" w:rsidRPr="005928E6" w:rsidRDefault="00A41B09" w:rsidP="00A41B0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c) o § 5º do artigo 78:</w:t>
      </w:r>
    </w:p>
    <w:p w14:paraId="1CD9B487" w14:textId="77777777" w:rsidR="00A41B09" w:rsidRPr="005928E6" w:rsidRDefault="00A41B09" w:rsidP="00A41B0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“§ 5º - Este benefício vigorará até 31 de dezembro de 2026.”; (NR)</w:t>
      </w:r>
    </w:p>
    <w:p w14:paraId="66EF658C" w14:textId="77777777" w:rsidR="00A41B09" w:rsidRPr="005928E6" w:rsidRDefault="00A41B09" w:rsidP="00A41B0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III - do Anexo III:</w:t>
      </w:r>
    </w:p>
    <w:p w14:paraId="0917A925" w14:textId="77777777" w:rsidR="00A41B09" w:rsidRPr="005928E6" w:rsidRDefault="00A41B09" w:rsidP="00A41B0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a) o § 5º do artigo 15:</w:t>
      </w:r>
    </w:p>
    <w:p w14:paraId="6BC09887" w14:textId="77777777" w:rsidR="00A41B09" w:rsidRPr="005928E6" w:rsidRDefault="00A41B09" w:rsidP="00A41B0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“§ 5º - Este benefício vigorará até 31 de dezembro de 2026.”; (NR)</w:t>
      </w:r>
    </w:p>
    <w:p w14:paraId="56A853B3" w14:textId="77777777" w:rsidR="00A41B09" w:rsidRPr="005928E6" w:rsidRDefault="00A41B09" w:rsidP="00A41B0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b) o § 4º do artigo 26:</w:t>
      </w:r>
    </w:p>
    <w:p w14:paraId="129FE028" w14:textId="77777777" w:rsidR="00A41B09" w:rsidRPr="005928E6" w:rsidRDefault="00A41B09" w:rsidP="00A41B0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“§ 4º - Este benefício vigorará até 31 de dezembro de 2026.”; (NR)</w:t>
      </w:r>
    </w:p>
    <w:p w14:paraId="1A67281D" w14:textId="77777777" w:rsidR="00A41B09" w:rsidRPr="005928E6" w:rsidRDefault="00A41B09" w:rsidP="00A41B0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c) o § 4º do artigo 29:</w:t>
      </w:r>
    </w:p>
    <w:p w14:paraId="027AA240" w14:textId="77777777" w:rsidR="00A41B09" w:rsidRPr="005928E6" w:rsidRDefault="00A41B09" w:rsidP="00A41B0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“§ 4º - Este benefício vigorará até 31 de dezembro de 2026.”; (NR)</w:t>
      </w:r>
    </w:p>
    <w:p w14:paraId="35AF3031" w14:textId="77777777" w:rsidR="00A41B09" w:rsidRPr="005928E6" w:rsidRDefault="00A41B09" w:rsidP="00A41B0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d) o § 4º do artigo 36:</w:t>
      </w:r>
    </w:p>
    <w:p w14:paraId="1CD89176" w14:textId="77777777" w:rsidR="00A41B09" w:rsidRPr="005928E6" w:rsidRDefault="00A41B09" w:rsidP="00A41B0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“§ 4º - Este benefício vigorará até 31 de dezembro de 2026.”; (NR)</w:t>
      </w:r>
    </w:p>
    <w:p w14:paraId="3B511530" w14:textId="77777777" w:rsidR="00A41B09" w:rsidRPr="005928E6" w:rsidRDefault="00A41B09" w:rsidP="00A41B0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e) o item 2 do § 4º do artigo 42:</w:t>
      </w:r>
    </w:p>
    <w:p w14:paraId="30A6AA8E" w14:textId="77777777" w:rsidR="00A41B09" w:rsidRPr="005928E6" w:rsidRDefault="00A41B09" w:rsidP="00A41B0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“2 - vigorará até 31 de dezembro de 2026.”. (NR)</w:t>
      </w:r>
    </w:p>
    <w:p w14:paraId="04E9D471" w14:textId="77777777" w:rsidR="00A41B09" w:rsidRPr="005928E6" w:rsidRDefault="00A41B09" w:rsidP="00A41B0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Artigo 2° - Fica acrescentado, com a redação que se segue, o item 3 ao § 1º do artigo 29 do Anexo III do Regulamento do Imposto sobre Operações Relativas à Circulação de Mercadorias e sobre Prestações de Serviços de Transporte Interestadual e Intermunicipal e de Comunicação - RICMS, aprovado pelo Decreto nº 45.490, de 30 de novembro de 2000:</w:t>
      </w:r>
    </w:p>
    <w:p w14:paraId="1987B823" w14:textId="77777777" w:rsidR="00A41B09" w:rsidRPr="005928E6" w:rsidRDefault="00A41B09" w:rsidP="00A41B0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lastRenderedPageBreak/>
        <w:t>“3 - não poderá ser cumulativo com o benefício previsto no artigo 52 do Anexo III.”. (NR)</w:t>
      </w:r>
    </w:p>
    <w:p w14:paraId="06AFDC54" w14:textId="77777777" w:rsidR="00A41B09" w:rsidRPr="005928E6" w:rsidRDefault="00A41B09" w:rsidP="00A41B0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Artigo 3º - Passa a vigorar, com a redação que se segue, o § 4º do artigo 1º do Decreto nº 51.598, de 23 de fevereiro de 2007:</w:t>
      </w:r>
    </w:p>
    <w:p w14:paraId="23A42C2E" w14:textId="77777777" w:rsidR="00A41B09" w:rsidRPr="005928E6" w:rsidRDefault="00A41B09" w:rsidP="00A41B0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“§ 4º - O disposto neste artigo vigorará até 31 de dezembro de 2026.”. (NR)</w:t>
      </w:r>
    </w:p>
    <w:p w14:paraId="6C3F93E2" w14:textId="77777777" w:rsidR="00A41B09" w:rsidRPr="005928E6" w:rsidRDefault="00A41B09" w:rsidP="00A41B0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Artigo 4º - Este decreto entra em vigor em 1º de janeiro de 2026.</w:t>
      </w:r>
    </w:p>
    <w:p w14:paraId="5E1947A0" w14:textId="77777777" w:rsidR="00A41B09" w:rsidRPr="005928E6" w:rsidRDefault="00A41B09" w:rsidP="00A41B0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TARCÍSIO DE FREITAS</w:t>
      </w:r>
    </w:p>
    <w:sectPr w:rsidR="00A41B09" w:rsidRPr="005928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B09"/>
    <w:rsid w:val="001C1DB1"/>
    <w:rsid w:val="007E77C1"/>
    <w:rsid w:val="00A41B09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F4467"/>
  <w15:chartTrackingRefBased/>
  <w15:docId w15:val="{F769BCF6-B836-4B8E-991E-437BB83BD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B09"/>
  </w:style>
  <w:style w:type="paragraph" w:styleId="Ttulo1">
    <w:name w:val="heading 1"/>
    <w:basedOn w:val="Normal"/>
    <w:next w:val="Normal"/>
    <w:link w:val="Ttulo1Char"/>
    <w:uiPriority w:val="9"/>
    <w:qFormat/>
    <w:rsid w:val="00A41B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1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1B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1B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1B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1B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1B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1B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1B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1B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1B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1B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1B0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1B0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1B0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1B0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1B0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1B0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41B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41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41B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41B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1B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1B0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1B0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1B0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1B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1B0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1B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2025-12-30T12:36:00Z</dcterms:created>
  <dcterms:modified xsi:type="dcterms:W3CDTF">2025-12-30T12:36:00Z</dcterms:modified>
</cp:coreProperties>
</file>