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2D87" w14:textId="77777777" w:rsidR="00AD5C09" w:rsidRPr="00AD5C09" w:rsidRDefault="00AD5C09" w:rsidP="00AD5C0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</w:pPr>
      <w:r w:rsidRPr="00AD5C09">
        <w:rPr>
          <w:rFonts w:ascii="Helvetica" w:eastAsia="Times New Roman" w:hAnsi="Helvetica" w:cs="Open Sans"/>
          <w:b/>
          <w:bCs/>
          <w:color w:val="303030"/>
          <w:kern w:val="0"/>
          <w:lang w:eastAsia="pt-BR"/>
          <w14:ligatures w14:val="none"/>
        </w:rPr>
        <w:t>DECRETO Nº 68.535, DE 17 DE MAIO DE 2024</w:t>
      </w:r>
    </w:p>
    <w:p w14:paraId="400C3713" w14:textId="2055F564" w:rsidR="00AD5C09" w:rsidRPr="00AD5C09" w:rsidRDefault="00AD5C09" w:rsidP="00AD5C09">
      <w:pPr>
        <w:shd w:val="clear" w:color="auto" w:fill="FFFFFF"/>
        <w:spacing w:before="120" w:after="120" w:line="240" w:lineRule="auto"/>
        <w:ind w:left="3686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D5C09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Ratifica convênio celebrado nos termos da Lei Complementar federal n° 24, de 7 de janeiro de 1975. </w:t>
      </w:r>
    </w:p>
    <w:p w14:paraId="184AC86D" w14:textId="1CB3B3E1" w:rsidR="00AD5C09" w:rsidRPr="00AD5C09" w:rsidRDefault="00AD5C09" w:rsidP="00AD5C0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D5C09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O GOVERNADOR DO ESTADO DE SÃO PAULO</w:t>
      </w:r>
      <w:r w:rsidRPr="00AD5C09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, no uso de suas atribuições legais e tendo em vista o disposto no artigo 4° da Lei Complementar federal n° 24, de 7 de janeiro de 1975, e no artigo 23 da Lei nº 17.293, de 15 de outubro de 2020, </w:t>
      </w:r>
    </w:p>
    <w:p w14:paraId="472B16BA" w14:textId="35087B35" w:rsidR="00AD5C09" w:rsidRPr="00AD5C09" w:rsidRDefault="00AD5C09" w:rsidP="00AD5C09">
      <w:pPr>
        <w:shd w:val="clear" w:color="auto" w:fill="FFFFFF"/>
        <w:spacing w:after="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D5C09">
        <w:rPr>
          <w:rFonts w:ascii="Helvetica" w:eastAsia="Times New Roman" w:hAnsi="Helvetica" w:cs="Open Sans"/>
          <w:b/>
          <w:bCs/>
          <w:color w:val="000000"/>
          <w:kern w:val="0"/>
          <w:lang w:eastAsia="pt-BR"/>
          <w14:ligatures w14:val="none"/>
        </w:rPr>
        <w:t>Decreta:</w:t>
      </w:r>
      <w:r w:rsidRPr="00AD5C09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 </w:t>
      </w:r>
    </w:p>
    <w:p w14:paraId="5B13AC05" w14:textId="77777777" w:rsidR="00AD5C09" w:rsidRPr="00AD5C09" w:rsidRDefault="00AD5C09" w:rsidP="00AD5C0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D5C09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1º - Fica ratificado o Convênio ICMS 56/24, celebrado em Brasília, DF, na 395ª Reunião Extraordinária do CONFAZ, realizada no dia 16 de maio de 2024, e publicado na página 71 da Seção I da Edição 95 do Diário Oficial da União do dia 17 de maio de 2024.</w:t>
      </w:r>
    </w:p>
    <w:p w14:paraId="514033EF" w14:textId="216B6A23" w:rsidR="00AD5C09" w:rsidRPr="00AD5C09" w:rsidRDefault="00AD5C09" w:rsidP="00AD5C0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D5C09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Parágrafo único - Somente após a manifestação favorável da Assembleia Legislativa do Estado de São Paulo, expressa ou tácita, na forma do artigo 23 da Lei nº 17.293, de 15 de outubro de 2020, o Poder Executivo poderá implementar, no âmbito do Estado de São Paulo, o Convênio ICMS 56/24. </w:t>
      </w:r>
    </w:p>
    <w:p w14:paraId="12BFF24E" w14:textId="77777777" w:rsidR="00AD5C09" w:rsidRDefault="00AD5C09" w:rsidP="00AD5C0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</w:pPr>
      <w:r w:rsidRPr="00AD5C09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Artigo 2° - Este decreto entra em vigor na data de sua publicação.</w:t>
      </w:r>
    </w:p>
    <w:p w14:paraId="08D58F98" w14:textId="68BF536E" w:rsidR="00726EC8" w:rsidRPr="00AD5C09" w:rsidRDefault="00AD5C09" w:rsidP="00AD5C09">
      <w:pPr>
        <w:shd w:val="clear" w:color="auto" w:fill="FFFFFF"/>
        <w:spacing w:before="120" w:after="120" w:line="276" w:lineRule="auto"/>
        <w:ind w:left="120" w:right="120" w:firstLine="1418"/>
        <w:jc w:val="both"/>
        <w:rPr>
          <w:rFonts w:ascii="Helvetica" w:hAnsi="Helvetica"/>
        </w:rPr>
      </w:pPr>
      <w:r w:rsidRPr="00AD5C09">
        <w:rPr>
          <w:rFonts w:ascii="Helvetica" w:eastAsia="Times New Roman" w:hAnsi="Helvetica" w:cs="Open Sans"/>
          <w:color w:val="000000"/>
          <w:kern w:val="0"/>
          <w:lang w:eastAsia="pt-BR"/>
          <w14:ligatures w14:val="none"/>
        </w:rPr>
        <w:t>TARCÍSIO DE FREITAS</w:t>
      </w:r>
    </w:p>
    <w:sectPr w:rsidR="00726EC8" w:rsidRPr="00AD5C09" w:rsidSect="00AD5C09">
      <w:pgSz w:w="11906" w:h="16838" w:code="9"/>
      <w:pgMar w:top="1928" w:right="1928" w:bottom="147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09"/>
    <w:rsid w:val="001317A5"/>
    <w:rsid w:val="00726EC8"/>
    <w:rsid w:val="00AD5C09"/>
    <w:rsid w:val="00E206E8"/>
    <w:rsid w:val="00EA22EF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F39C"/>
  <w15:chartTrackingRefBased/>
  <w15:docId w15:val="{6563B58A-DD73-403F-85E1-B66A619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5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5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5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5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5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5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5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5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5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5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D5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5C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5C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5C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5C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5C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5C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5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5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5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5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5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5C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5C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5C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5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5C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5C09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AD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AD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D5C09"/>
    <w:rPr>
      <w:b/>
      <w:bCs/>
    </w:rPr>
  </w:style>
  <w:style w:type="paragraph" w:customStyle="1" w:styleId="textocentralizado">
    <w:name w:val="texto_centralizado"/>
    <w:basedOn w:val="Normal"/>
    <w:rsid w:val="00AD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2024-05-20T13:24:00Z</dcterms:created>
  <dcterms:modified xsi:type="dcterms:W3CDTF">2024-05-20T13:29:00Z</dcterms:modified>
</cp:coreProperties>
</file>