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19E4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69.304, DE 9 DE JANEIRO DE 2025</w:t>
      </w:r>
    </w:p>
    <w:p w14:paraId="57F81CD0" w14:textId="77777777" w:rsidR="005562C2" w:rsidRPr="005D7CE5" w:rsidRDefault="005562C2" w:rsidP="005562C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Introduz altera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no Regulamento do Imposto sobre Opera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 Relativas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Circula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Mercadorias e sobre Presta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de Servi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- RICMS.</w:t>
      </w:r>
    </w:p>
    <w:p w14:paraId="6476415C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</w:t>
      </w:r>
      <w:r w:rsidRPr="005D7CE5">
        <w:rPr>
          <w:rFonts w:ascii="Helvetica" w:hAnsi="Helvetica" w:cs="Helvetica"/>
          <w:sz w:val="22"/>
          <w:szCs w:val="22"/>
        </w:rPr>
        <w:t>, 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legais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e tendo em vista o disposto no artigo 5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da Lei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6.374, de 1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de mar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o de 1989, e no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Conv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nio ICMS 71/24, de 12 de junho de 2024,</w:t>
      </w:r>
    </w:p>
    <w:p w14:paraId="27B6528C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8897C75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Fica acrescentado ao Anexo I do Regulamento do Imposto sobre Opera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 Relativas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Circula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Mercadorias e sobre Presta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>es de Servi</w:t>
      </w:r>
      <w:r w:rsidRPr="005D7CE5">
        <w:rPr>
          <w:rFonts w:ascii="Calibri" w:hAnsi="Calibri" w:cs="Calibri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- RICMS, aprovado pelo Decreto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45.490, de 30 de novembro de 2000, o artigo 181 com a seguinte reda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o:</w:t>
      </w:r>
    </w:p>
    <w:p w14:paraId="6D7865CC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Arial" w:hAnsi="Arial" w:cs="Arial"/>
          <w:sz w:val="22"/>
          <w:szCs w:val="22"/>
        </w:rPr>
        <w:t>“</w:t>
      </w:r>
      <w:r w:rsidRPr="005D7CE5">
        <w:rPr>
          <w:rFonts w:ascii="Helvetica" w:hAnsi="Helvetica" w:cs="Helvetica"/>
          <w:sz w:val="22"/>
          <w:szCs w:val="22"/>
        </w:rPr>
        <w:t>Artigo 181 (EQUIPAMENTOS RECREATIVOS PARA USO EM PARQUE DE DIVERS</w:t>
      </w:r>
      <w:r w:rsidRPr="005D7CE5">
        <w:rPr>
          <w:rFonts w:ascii="Arial" w:hAnsi="Arial" w:cs="Arial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 - IMPORTA</w:t>
      </w:r>
      <w:r w:rsidRPr="005D7CE5">
        <w:rPr>
          <w:rFonts w:ascii="Arial" w:hAnsi="Arial" w:cs="Arial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O) - Desembara</w:t>
      </w:r>
      <w:r w:rsidRPr="005D7CE5">
        <w:rPr>
          <w:rFonts w:ascii="Arial" w:hAnsi="Arial" w:cs="Arial"/>
          <w:sz w:val="22"/>
          <w:szCs w:val="22"/>
        </w:rPr>
        <w:t>ç</w:t>
      </w:r>
      <w:r w:rsidRPr="005D7CE5">
        <w:rPr>
          <w:rFonts w:ascii="Helvetica" w:hAnsi="Helvetica" w:cs="Helvetica"/>
          <w:sz w:val="22"/>
          <w:szCs w:val="22"/>
        </w:rPr>
        <w:t>o aduaneiro decorrente de importa</w:t>
      </w:r>
      <w:r w:rsidRPr="005D7CE5">
        <w:rPr>
          <w:rFonts w:ascii="Arial" w:hAnsi="Arial" w:cs="Arial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do exterior de equipamentos recreativos para uso exclusivo em parque de divers</w:t>
      </w:r>
      <w:r w:rsidRPr="005D7CE5">
        <w:rPr>
          <w:rFonts w:ascii="Arial" w:hAnsi="Arial" w:cs="Arial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 xml:space="preserve">o, classificados na Nomenclatura Comum do Mercosul/Sistema Harmonizado </w:t>
      </w:r>
      <w:r w:rsidRPr="005D7CE5">
        <w:rPr>
          <w:rFonts w:ascii="Arial" w:hAnsi="Arial" w:cs="Arial"/>
          <w:sz w:val="22"/>
          <w:szCs w:val="22"/>
        </w:rPr>
        <w:t>–</w:t>
      </w:r>
      <w:r w:rsidRPr="005D7CE5">
        <w:rPr>
          <w:rFonts w:ascii="Helvetica" w:hAnsi="Helvetica" w:cs="Helvetica"/>
          <w:sz w:val="22"/>
          <w:szCs w:val="22"/>
        </w:rPr>
        <w:t xml:space="preserve"> NCM/SH - c</w:t>
      </w:r>
      <w:r w:rsidRPr="005D7CE5">
        <w:rPr>
          <w:rFonts w:ascii="Arial" w:hAnsi="Arial" w:cs="Arial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digos 9508.21.10; 9508.21.90; 9508.22.90; 9508.23.00; 9508.24.00; 9508.25.00 e 9508.29.00 e sem similar produzido no pa</w:t>
      </w:r>
      <w:r w:rsidRPr="005D7CE5">
        <w:rPr>
          <w:rFonts w:ascii="Arial" w:hAnsi="Arial" w:cs="Arial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s (Conv</w:t>
      </w:r>
      <w:r w:rsidRPr="005D7CE5">
        <w:rPr>
          <w:rFonts w:ascii="Arial" w:hAnsi="Arial" w:cs="Arial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nio ICMS 71/24).</w:t>
      </w:r>
    </w:p>
    <w:p w14:paraId="3EE64662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Calibri" w:hAnsi="Calibri" w:cs="Calibri"/>
          <w:sz w:val="22"/>
          <w:szCs w:val="22"/>
        </w:rPr>
        <w:t>§</w:t>
      </w:r>
      <w:r w:rsidRPr="005D7CE5">
        <w:rPr>
          <w:rFonts w:ascii="Helvetica" w:hAnsi="Helvetica" w:cs="Helvetica"/>
          <w:sz w:val="22"/>
          <w:szCs w:val="22"/>
        </w:rPr>
        <w:t xml:space="preserve">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 A inexist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ncia de produto similar produzido no pa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s ser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 atestada por 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rg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 federal competente ou por entidade representativa do setor produtivo de m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quinas, aparelhos e equipamentos, com abrang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ncia em todo o territ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rio nacional.</w:t>
      </w:r>
    </w:p>
    <w:p w14:paraId="2327006F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Calibri" w:hAnsi="Calibri" w:cs="Calibri"/>
          <w:sz w:val="22"/>
          <w:szCs w:val="22"/>
        </w:rPr>
        <w:t>§</w:t>
      </w:r>
      <w:r w:rsidRPr="005D7CE5">
        <w:rPr>
          <w:rFonts w:ascii="Helvetica" w:hAnsi="Helvetica" w:cs="Helvetica"/>
          <w:sz w:val="22"/>
          <w:szCs w:val="22"/>
        </w:rPr>
        <w:t xml:space="preserve">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 Este benef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vigorar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 xml:space="preserve"> at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 xml:space="preserve"> 31 de dezembro de 2026.</w:t>
      </w:r>
      <w:r w:rsidRPr="005D7CE5">
        <w:rPr>
          <w:rFonts w:ascii="Calibri" w:hAnsi="Calibri" w:cs="Calibri"/>
          <w:sz w:val="22"/>
          <w:szCs w:val="22"/>
        </w:rPr>
        <w:t>”</w:t>
      </w:r>
      <w:r w:rsidRPr="005D7CE5">
        <w:rPr>
          <w:rFonts w:ascii="Helvetica" w:hAnsi="Helvetica" w:cs="Helvetica"/>
          <w:sz w:val="22"/>
          <w:szCs w:val="22"/>
        </w:rPr>
        <w:t>.</w:t>
      </w:r>
      <w:r w:rsidRPr="005D7CE5">
        <w:rPr>
          <w:rFonts w:ascii="Calibri" w:hAnsi="Calibri" w:cs="Calibri"/>
          <w:sz w:val="22"/>
          <w:szCs w:val="22"/>
        </w:rPr>
        <w:t> </w:t>
      </w:r>
    </w:p>
    <w:p w14:paraId="2A486C35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-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o, retroagindo seus efeitos a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376BE47A" w14:textId="77777777" w:rsidR="005562C2" w:rsidRPr="005D7CE5" w:rsidRDefault="005562C2" w:rsidP="005562C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5562C2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C2"/>
    <w:rsid w:val="005562C2"/>
    <w:rsid w:val="009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42F3"/>
  <w15:chartTrackingRefBased/>
  <w15:docId w15:val="{5B0EA689-3EB2-4CBB-9F94-D6A68AE1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C2"/>
  </w:style>
  <w:style w:type="paragraph" w:styleId="Ttulo1">
    <w:name w:val="heading 1"/>
    <w:basedOn w:val="Normal"/>
    <w:next w:val="Normal"/>
    <w:link w:val="Ttulo1Char"/>
    <w:uiPriority w:val="9"/>
    <w:qFormat/>
    <w:rsid w:val="00556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6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6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6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6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6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6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6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6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6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2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62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62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62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62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62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6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6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6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62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62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62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6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62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6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2025-01-10T13:46:00Z</dcterms:created>
  <dcterms:modified xsi:type="dcterms:W3CDTF">2025-01-10T13:46:00Z</dcterms:modified>
</cp:coreProperties>
</file>