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5D" w:rsidRPr="00377ED0" w:rsidRDefault="0078665D" w:rsidP="00377E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77ED0">
        <w:rPr>
          <w:rFonts w:cs="Courier New"/>
          <w:b/>
          <w:color w:val="000000"/>
          <w:sz w:val="22"/>
        </w:rPr>
        <w:t>DECRETO Nº 64.346, DE 29 DE JULHO DE 2019</w:t>
      </w:r>
    </w:p>
    <w:p w:rsidR="0078665D" w:rsidRPr="0078665D" w:rsidRDefault="0078665D" w:rsidP="00377ED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78665D">
        <w:rPr>
          <w:rFonts w:cs="Courier New"/>
          <w:color w:val="000000"/>
          <w:sz w:val="22"/>
        </w:rPr>
        <w:t>Autoriza a Fazenda do Estado a receber do Município de São Paulo, mediante permissão de uso, a título precário e gratuito e por prazo indeterminado, o imóvel que especifica e dá providências correlatas</w:t>
      </w:r>
    </w:p>
    <w:p w:rsidR="0078665D" w:rsidRPr="0078665D" w:rsidRDefault="0078665D" w:rsidP="007866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665D">
        <w:rPr>
          <w:rFonts w:cs="Courier New"/>
          <w:color w:val="000000"/>
          <w:sz w:val="22"/>
        </w:rPr>
        <w:t xml:space="preserve">JOÃO DORIA, </w:t>
      </w:r>
      <w:r w:rsidR="00377ED0" w:rsidRPr="0078665D">
        <w:rPr>
          <w:rFonts w:cs="Courier New"/>
          <w:color w:val="000000"/>
          <w:sz w:val="22"/>
        </w:rPr>
        <w:t>GOVERNADOR DO ESTADO DE SÃO PAULO</w:t>
      </w:r>
      <w:r w:rsidRPr="0078665D">
        <w:rPr>
          <w:rFonts w:cs="Courier New"/>
          <w:color w:val="000000"/>
          <w:sz w:val="22"/>
        </w:rPr>
        <w:t>,</w:t>
      </w:r>
      <w:r w:rsidR="008C7AEE">
        <w:rPr>
          <w:rFonts w:cs="Courier New"/>
          <w:color w:val="000000"/>
          <w:sz w:val="22"/>
        </w:rPr>
        <w:t xml:space="preserve"> </w:t>
      </w:r>
      <w:r w:rsidRPr="0078665D">
        <w:rPr>
          <w:rFonts w:cs="Courier New"/>
          <w:color w:val="000000"/>
          <w:sz w:val="22"/>
        </w:rPr>
        <w:t>no uso de suas atribuições legais,</w:t>
      </w:r>
    </w:p>
    <w:p w:rsidR="0078665D" w:rsidRPr="0078665D" w:rsidRDefault="0078665D" w:rsidP="007866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665D">
        <w:rPr>
          <w:rFonts w:cs="Courier New"/>
          <w:color w:val="000000"/>
          <w:sz w:val="22"/>
        </w:rPr>
        <w:t>Decreta:</w:t>
      </w:r>
    </w:p>
    <w:p w:rsidR="0078665D" w:rsidRPr="0078665D" w:rsidRDefault="0078665D" w:rsidP="007866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665D">
        <w:rPr>
          <w:rFonts w:cs="Courier New"/>
          <w:color w:val="000000"/>
          <w:sz w:val="22"/>
        </w:rPr>
        <w:t>Artigo 1º - Fica a Fazenda do Estado autorizada a receber do Município de São Paulo, mediante permissão de uso, a título precário e gratuito e por prazo indeterminado, o imóvel localizado na Rua Cavaleiro de Jorge, nº 280, Conjunto Habitacional Castro Aves, Cidade Tiradentes, Município de São Paulo, consistente de terreno com benfeitorias, com área de 6.453,45m</w:t>
      </w:r>
      <w:r w:rsidR="00377ED0">
        <w:rPr>
          <w:rFonts w:cs="Courier New"/>
          <w:color w:val="000000"/>
          <w:sz w:val="22"/>
        </w:rPr>
        <w:t>²</w:t>
      </w:r>
      <w:r w:rsidRPr="0078665D">
        <w:rPr>
          <w:rFonts w:cs="Courier New"/>
          <w:color w:val="000000"/>
          <w:sz w:val="22"/>
        </w:rPr>
        <w:t xml:space="preserve"> (seis mil, quatrocentos e cinquenta e três metros quadrados e quarenta e cinco decímetros quadrados) e área construída de 2.114,91m</w:t>
      </w:r>
      <w:r w:rsidR="00377ED0">
        <w:rPr>
          <w:rFonts w:cs="Courier New"/>
          <w:color w:val="000000"/>
          <w:sz w:val="22"/>
        </w:rPr>
        <w:t>²</w:t>
      </w:r>
      <w:r w:rsidRPr="0078665D">
        <w:rPr>
          <w:rFonts w:cs="Courier New"/>
          <w:color w:val="000000"/>
          <w:sz w:val="22"/>
        </w:rPr>
        <w:t xml:space="preserve"> (dois mil, cento e quatorze metros quadrados e noventa e um decímetros quadrados), cadastrado no SGI sob o nº 34.612, conforme descrito e identificado no Processo SEE-400.497/2019.</w:t>
      </w:r>
    </w:p>
    <w:p w:rsidR="0078665D" w:rsidRPr="0078665D" w:rsidRDefault="0078665D" w:rsidP="007866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665D">
        <w:rPr>
          <w:rFonts w:cs="Courier New"/>
          <w:color w:val="000000"/>
          <w:sz w:val="22"/>
        </w:rPr>
        <w:t xml:space="preserve">Parágrafo único – O imóvel de que trata o “caput” deste artigo destinar-se-á à Secretaria da Educação, com a finalidade de regularizar a sua ocupação, onde se encontra instalada a Escola Estadual “Roque </w:t>
      </w:r>
      <w:proofErr w:type="spellStart"/>
      <w:r w:rsidRPr="0078665D">
        <w:rPr>
          <w:rFonts w:cs="Courier New"/>
          <w:color w:val="000000"/>
          <w:sz w:val="22"/>
        </w:rPr>
        <w:t>Theóphilo</w:t>
      </w:r>
      <w:proofErr w:type="spellEnd"/>
      <w:r w:rsidRPr="0078665D">
        <w:rPr>
          <w:rFonts w:cs="Courier New"/>
          <w:color w:val="000000"/>
          <w:sz w:val="22"/>
        </w:rPr>
        <w:t>”.</w:t>
      </w:r>
    </w:p>
    <w:p w:rsidR="0078665D" w:rsidRPr="0078665D" w:rsidRDefault="0078665D" w:rsidP="007866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665D">
        <w:rPr>
          <w:rFonts w:cs="Courier New"/>
          <w:color w:val="000000"/>
          <w:sz w:val="22"/>
        </w:rPr>
        <w:t>Artigo 2º - A permissão de uso de que trata este decreto será efetivada por meio de termo a ser lavrado pela unidade competente da Procuradoria Geral do Município de São Paulo, conforme as condições previstas no Decreto municipal nº 57.705, de 26 de maio de 2017, cabendo à unidade competente da Procuradoria Geral do Estado representar a Fazenda do Estado, nos termos da legislação em vigor.</w:t>
      </w:r>
    </w:p>
    <w:p w:rsidR="0078665D" w:rsidRPr="0078665D" w:rsidRDefault="0078665D" w:rsidP="007866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665D">
        <w:rPr>
          <w:rFonts w:cs="Courier New"/>
          <w:color w:val="000000"/>
          <w:sz w:val="22"/>
        </w:rPr>
        <w:t>Artigo 3º - Este decreto entra em vigor na data de sua publicação.</w:t>
      </w:r>
    </w:p>
    <w:p w:rsidR="0078665D" w:rsidRPr="0078665D" w:rsidRDefault="0078665D" w:rsidP="007866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665D">
        <w:rPr>
          <w:rFonts w:cs="Courier New"/>
          <w:color w:val="000000"/>
          <w:sz w:val="22"/>
        </w:rPr>
        <w:t xml:space="preserve">Palácio dos Bandeirantes, 29 de julho de 2019 </w:t>
      </w:r>
    </w:p>
    <w:p w:rsidR="0078665D" w:rsidRPr="0078665D" w:rsidRDefault="0078665D" w:rsidP="007866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665D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78665D" w:rsidRPr="0078665D" w:rsidSect="000B6B9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5D"/>
    <w:rsid w:val="000B6B96"/>
    <w:rsid w:val="00363871"/>
    <w:rsid w:val="00377ED0"/>
    <w:rsid w:val="0078665D"/>
    <w:rsid w:val="008C7AEE"/>
    <w:rsid w:val="00AB2148"/>
    <w:rsid w:val="00E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A994C-A317-491D-B86D-83A2BA1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0654-DA31-42D4-97EC-2C2D187C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2019-07-30T13:24:00Z</dcterms:created>
  <dcterms:modified xsi:type="dcterms:W3CDTF">2019-07-30T15:16:00Z</dcterms:modified>
</cp:coreProperties>
</file>