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6895C" w14:textId="77777777" w:rsidR="00D312EF" w:rsidRPr="0047001C" w:rsidRDefault="00D312EF" w:rsidP="00D312EF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DECRETO Nº 70.680, DE 12 DE JUNHO DE 2026</w:t>
      </w:r>
    </w:p>
    <w:p w14:paraId="3E40870F" w14:textId="77777777" w:rsidR="00D312EF" w:rsidRPr="0047001C" w:rsidRDefault="00D312EF" w:rsidP="00D312E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Autoriza a outorga de uso do imóvel que especifica ao Município de Palmital e dá providências correlatas.</w:t>
      </w:r>
    </w:p>
    <w:p w14:paraId="4C8A0EDC" w14:textId="77777777" w:rsidR="00D312EF" w:rsidRPr="0047001C" w:rsidRDefault="00D312EF" w:rsidP="00D312E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47001C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6768E18A" w14:textId="77777777" w:rsidR="00D312EF" w:rsidRPr="0047001C" w:rsidRDefault="00D312EF" w:rsidP="00D312E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DA1603F" w14:textId="77777777" w:rsidR="00D312EF" w:rsidRPr="0047001C" w:rsidRDefault="00D312EF" w:rsidP="00D312E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1° - Fica a Fazenda do Estado autorizada a outorgar o uso, mediante permissão de uso qualificada, pelo prazo de 20 (vinte) anos, a título gratuito, em favor do Município de Palmital, do imóvel localizado na Rua Cândido Dias de Mello, nº 86, Bairro Paraná, naquele Município, objeto da Transcrição n° 10.910 do Oficial de Registro de Imóveis da Comarca de Palmital, cadastrado no SGI sob o n° 49678 e identificado nos autos do Processo n° 002.00005120/2023-41.</w:t>
      </w:r>
    </w:p>
    <w:p w14:paraId="72F6270D" w14:textId="77777777" w:rsidR="00D312EF" w:rsidRPr="0047001C" w:rsidRDefault="00D312EF" w:rsidP="00D312E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Parágrafo único - O imóvel a que alude o “caput” deste artigo destinar-se-á ao Departamento de Assistência e Desenvolvimento Social do Município de Palmital, para prestação de serviços socioassistencial à população.</w:t>
      </w:r>
    </w:p>
    <w:p w14:paraId="68451994" w14:textId="77777777" w:rsidR="00D312EF" w:rsidRPr="0047001C" w:rsidRDefault="00D312EF" w:rsidP="00D312E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2° - A permissão de uso de que trata este decreto será efetivada por meio de termo a ser lavrado pela autoridade competente ou pela unidade competente da Procuradoria Geral do Estado, do qual deverão constar as condições impostas ao Município.</w:t>
      </w:r>
    </w:p>
    <w:p w14:paraId="3DF32659" w14:textId="77777777" w:rsidR="00D312EF" w:rsidRPr="0047001C" w:rsidRDefault="00D312EF" w:rsidP="00D312E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3° - Este decreto entra em vi</w:t>
      </w:r>
      <w:r w:rsidRPr="0047001C">
        <w:rPr>
          <w:rFonts w:ascii="Helvetica" w:hAnsi="Helvetica" w:cs="Helvetica"/>
          <w:sz w:val="22"/>
          <w:szCs w:val="22"/>
        </w:rPr>
        <w:softHyphen/>
        <w:t>gor na data de sua publicação.</w:t>
      </w:r>
    </w:p>
    <w:p w14:paraId="3412E72B" w14:textId="77777777" w:rsidR="00D312EF" w:rsidRPr="0047001C" w:rsidRDefault="00D312EF" w:rsidP="00D312E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TARCÍSIO DE FREITAS</w:t>
      </w:r>
    </w:p>
    <w:sectPr w:rsidR="00D312EF" w:rsidRPr="004700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EF"/>
    <w:rsid w:val="00007519"/>
    <w:rsid w:val="007E77C1"/>
    <w:rsid w:val="00D312EF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1DC9"/>
  <w15:chartTrackingRefBased/>
  <w15:docId w15:val="{6A6B3523-6607-4CAA-A4AC-657CD17D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2EF"/>
  </w:style>
  <w:style w:type="paragraph" w:styleId="Ttulo1">
    <w:name w:val="heading 1"/>
    <w:basedOn w:val="Normal"/>
    <w:next w:val="Normal"/>
    <w:link w:val="Ttulo1Char"/>
    <w:uiPriority w:val="9"/>
    <w:qFormat/>
    <w:rsid w:val="00D31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1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1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1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1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1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1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1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1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1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1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1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12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12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12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12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12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12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1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1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1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1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1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12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12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12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1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12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12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2026-06-15T14:04:00Z</dcterms:created>
  <dcterms:modified xsi:type="dcterms:W3CDTF">2026-06-15T14:04:00Z</dcterms:modified>
</cp:coreProperties>
</file>