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center"/>
        <w:rPr>
          <w:rFonts w:ascii="Helvetica" w:hAnsi="Helvetica"/>
          <w:b/>
          <w:sz w:val="22"/>
          <w:szCs w:val="22"/>
        </w:rPr>
      </w:pPr>
      <w:bookmarkStart w:id="0" w:name="_GoBack"/>
      <w:bookmarkEnd w:id="0"/>
      <w:r w:rsidRPr="00E25864">
        <w:rPr>
          <w:rFonts w:ascii="Helvetica" w:hAnsi="Helvetica"/>
          <w:b/>
          <w:sz w:val="22"/>
          <w:szCs w:val="22"/>
        </w:rPr>
        <w:t>DECRETO Nº 64.883, DE 23 DE MARÇO DE 2020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left="3686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Homologa, por 180 (cento e oitenta) dias, o Decreto do Prefeito do Município de Guarulhos, que declarou Situação de Emergência em áreas do Município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JOÃO DORIA, GOVERNADOR DO ESTADO DE SÃO PAULO, no uso de suas atribuições legais e à vista da manifestação do Chefe da Casa Militar e Coordenador Estadual de Proteção e Defesa Civil,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Decreta: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Artigo 1º - Fica homologado, por 180 (cento e oitenta) dias, o Decreto municipal nº 36.570, de 11 de fevereiro de 2020, alterado pelos Decretos municipais nº 36.663, de 27 de fevereiro de 2020, e nº 36.712, de 16 de março de 2020, que declarou Situação de Emergência em áreas do Município de Guarulhos, nos termos da Lei federal nº 12.608, de 10 de abril de 2012, e da Instrução Normativa nº 2, de 20 de dezembro de 2016, do Ministério da Integração Nacional.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Artigo 2º - 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 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Artigo 3º - Este decreto entra em vigor na data de sua publicação, retroagindo seus efeitos a 9 de fevereiro de 2020.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Palácio dos Bandeirantes, 23 de março de 2020 </w:t>
      </w:r>
    </w:p>
    <w:p w:rsidR="00E25864" w:rsidRPr="00E25864" w:rsidRDefault="00E25864" w:rsidP="00E25864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E25864">
        <w:rPr>
          <w:rFonts w:ascii="Helvetica" w:hAnsi="Helvetica"/>
          <w:sz w:val="22"/>
          <w:szCs w:val="22"/>
        </w:rPr>
        <w:t xml:space="preserve">JOÃO DORIA </w:t>
      </w:r>
    </w:p>
    <w:sectPr w:rsidR="00E25864" w:rsidRPr="00E25864" w:rsidSect="00E2586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4"/>
    <w:rsid w:val="0030491B"/>
    <w:rsid w:val="00AB2148"/>
    <w:rsid w:val="00E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3996-53B2-4FDD-9D70-5BAC374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2020-03-26T14:44:00Z</dcterms:created>
  <dcterms:modified xsi:type="dcterms:W3CDTF">2020-03-26T14:44:00Z</dcterms:modified>
</cp:coreProperties>
</file>