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26A7AC" w14:textId="5DDF8E05" w:rsidR="00D30893" w:rsidRPr="00D30893" w:rsidRDefault="00D30893" w:rsidP="00D30893">
      <w:pPr>
        <w:spacing w:after="0" w:line="240" w:lineRule="auto"/>
        <w:jc w:val="center"/>
        <w:rPr>
          <w:rFonts w:cs="Courier New"/>
          <w:b/>
          <w:bCs/>
        </w:rPr>
      </w:pPr>
      <w:r w:rsidRPr="00D30893">
        <w:rPr>
          <w:rFonts w:cs="Courier New"/>
          <w:b/>
          <w:bCs/>
        </w:rPr>
        <w:t>DECRETO Nº 67.710, DE 16 DE MAIO DE 2023</w:t>
      </w:r>
    </w:p>
    <w:p w14:paraId="64584D1A" w14:textId="77777777" w:rsidR="00D30893" w:rsidRPr="00D30893" w:rsidRDefault="00D30893" w:rsidP="00D30893">
      <w:pPr>
        <w:spacing w:after="0" w:line="240" w:lineRule="auto"/>
        <w:rPr>
          <w:rFonts w:cs="Courier New"/>
        </w:rPr>
      </w:pPr>
    </w:p>
    <w:p w14:paraId="0CFB52D2" w14:textId="081E7797" w:rsidR="00D30893" w:rsidRPr="00D30893" w:rsidRDefault="00D30893" w:rsidP="00D30893">
      <w:pPr>
        <w:spacing w:after="0" w:line="240" w:lineRule="auto"/>
        <w:ind w:left="3686"/>
        <w:jc w:val="both"/>
        <w:rPr>
          <w:rFonts w:cs="Courier New"/>
        </w:rPr>
      </w:pPr>
      <w:r w:rsidRPr="00D30893">
        <w:rPr>
          <w:rFonts w:cs="Courier New"/>
        </w:rPr>
        <w:t>Declara de utilidade pública, para fins de desapropriação pelo Departamento de Estradas de Rodagem - DER, a área necessária à implantação do Empreendimento Rodoviário “Nova Tamoios – Contornos”, no Município de Caraguatatuba, e dá providências correlatas.</w:t>
      </w:r>
    </w:p>
    <w:p w14:paraId="13DE9AA6" w14:textId="77777777" w:rsidR="00D30893" w:rsidRPr="00D30893" w:rsidRDefault="00D30893" w:rsidP="00D30893">
      <w:pPr>
        <w:spacing w:after="0" w:line="240" w:lineRule="auto"/>
        <w:rPr>
          <w:rFonts w:cs="Courier New"/>
        </w:rPr>
      </w:pPr>
    </w:p>
    <w:p w14:paraId="20A4F3E5" w14:textId="77777777" w:rsidR="00D30893" w:rsidRPr="00D30893" w:rsidRDefault="00D30893" w:rsidP="00D30893">
      <w:pPr>
        <w:spacing w:before="60" w:after="60" w:line="240" w:lineRule="auto"/>
        <w:ind w:firstLine="1418"/>
        <w:jc w:val="both"/>
        <w:rPr>
          <w:rFonts w:cs="Courier New"/>
        </w:rPr>
      </w:pPr>
      <w:r w:rsidRPr="00D30893">
        <w:rPr>
          <w:rFonts w:cs="Courier New"/>
        </w:rPr>
        <w:t>TARCÍSIO DE FREITAS, Governador do Estado de São Paulo, no uso de suas atribuições legais e nos termos do disposto nos artigos 2° e 6° do Decreto-Lei federal n° 3.365, de 21 de junho de 1941,</w:t>
      </w:r>
    </w:p>
    <w:p w14:paraId="732D551B" w14:textId="77777777" w:rsidR="00D30893" w:rsidRPr="00D30893" w:rsidRDefault="00D30893" w:rsidP="00D30893">
      <w:pPr>
        <w:spacing w:before="60" w:after="60" w:line="240" w:lineRule="auto"/>
        <w:ind w:firstLine="1418"/>
        <w:jc w:val="both"/>
        <w:rPr>
          <w:rFonts w:cs="Courier New"/>
        </w:rPr>
      </w:pPr>
      <w:r w:rsidRPr="00D30893">
        <w:rPr>
          <w:rFonts w:cs="Courier New"/>
        </w:rPr>
        <w:t>Decreta:</w:t>
      </w:r>
    </w:p>
    <w:p w14:paraId="2D26E080" w14:textId="450FB682" w:rsidR="00D30893" w:rsidRPr="00D30893" w:rsidRDefault="00D30893" w:rsidP="00D30893">
      <w:pPr>
        <w:spacing w:before="60" w:after="60" w:line="240" w:lineRule="auto"/>
        <w:ind w:firstLine="1418"/>
        <w:jc w:val="both"/>
        <w:rPr>
          <w:rFonts w:cs="Courier New"/>
        </w:rPr>
      </w:pPr>
      <w:r w:rsidRPr="00D30893">
        <w:rPr>
          <w:rFonts w:cs="Courier New"/>
        </w:rPr>
        <w:t>Artigo 1°</w:t>
      </w:r>
      <w:r w:rsidR="00A4367E">
        <w:rPr>
          <w:rFonts w:cs="Courier New"/>
        </w:rPr>
        <w:t xml:space="preserve"> </w:t>
      </w:r>
      <w:r w:rsidRPr="00D30893">
        <w:rPr>
          <w:rFonts w:cs="Courier New"/>
        </w:rPr>
        <w:t>- Fica declarada de utilidade pública, para fins de desapropriação pelo Departamento de Estradas de Rodagem - DER, por via amigável ou judicial, a área identificada no cadastro de n° CDSP0000099-083.083-000-D02/801_A e na planta constante dos autos do Processo Digital 001.00002606/2023-56,</w:t>
      </w:r>
      <w:r w:rsidR="00A4367E">
        <w:rPr>
          <w:rFonts w:cs="Courier New"/>
        </w:rPr>
        <w:t xml:space="preserve"> </w:t>
      </w:r>
      <w:r w:rsidRPr="00D30893">
        <w:rPr>
          <w:rFonts w:cs="Courier New"/>
        </w:rPr>
        <w:t>necessária à implantação do Empreendimento Rodoviário “Nova Tamoios – Contornos”, no Município e Comarca de Caraguatatuba, área essa localizada na SP-099, Rodovia dos Tamoios, entre os km 82+847,143m e 82+913,349m (Avenida Presidente Campos Salles, n° 920), do lado direito do eixo de projeto da SP-099, no sentido de Paraibuna a SP-055, Rodovia Doutor Manoel Hyppolito Rego, tendo linha de divisa que, partindo do vértice 1(D), de coordenadas N=258.715,970 e E=153.983,880, é constituída pelos segmentos a seguir relacionados: 1(D)-2, com azimute de 136°47'14" e distância de 57,83m; 2-3, com azimute de 142°42'53" e distância de 9,03m; 3-4, com azimute de 225°31'26" e distância de 12,23m; 4-5, com raio de 225,50m e desenvolvimento de 14,89m; 5-6, com azimute de 317°57'01" e distância de 49,76m; e 6-1(D), com azimute de 34°27'32" e distância de 11,62m, perfazendo a área de 786,32m</w:t>
      </w:r>
      <w:r w:rsidR="00A4367E">
        <w:rPr>
          <w:rFonts w:cs="Courier New"/>
        </w:rPr>
        <w:t>²</w:t>
      </w:r>
      <w:r w:rsidRPr="00D30893">
        <w:rPr>
          <w:rFonts w:cs="Courier New"/>
        </w:rPr>
        <w:t xml:space="preserve"> (setecentos e oitenta e seis metros quadrados e trinta e dois decímetros quadrados).</w:t>
      </w:r>
    </w:p>
    <w:p w14:paraId="477F535C" w14:textId="7D316ABB" w:rsidR="00D30893" w:rsidRPr="00D30893" w:rsidRDefault="00D30893" w:rsidP="00D30893">
      <w:pPr>
        <w:spacing w:before="60" w:after="60" w:line="240" w:lineRule="auto"/>
        <w:ind w:firstLine="1418"/>
        <w:jc w:val="both"/>
        <w:rPr>
          <w:rFonts w:cs="Courier New"/>
        </w:rPr>
      </w:pPr>
      <w:r w:rsidRPr="00D30893">
        <w:rPr>
          <w:rFonts w:cs="Courier New"/>
        </w:rPr>
        <w:t>Artigo 2°</w:t>
      </w:r>
      <w:r w:rsidR="00A4367E">
        <w:rPr>
          <w:rFonts w:cs="Courier New"/>
        </w:rPr>
        <w:t xml:space="preserve"> </w:t>
      </w:r>
      <w:r w:rsidRPr="00D30893">
        <w:rPr>
          <w:rFonts w:cs="Courier New"/>
        </w:rPr>
        <w:t>- Fica o Departamento de Estradas de Rodagem - DER autorizado a invocar o caráter de urgência no processo judicial de desapropriação, para fins do disposto no artigo 15 do Decreto-Lei federal n° 3.365, de 21 de junho de 1941, e alterações posteriores.</w:t>
      </w:r>
    </w:p>
    <w:p w14:paraId="7AADC77C" w14:textId="6ECE62BB" w:rsidR="00D30893" w:rsidRPr="00D30893" w:rsidRDefault="00D30893" w:rsidP="00D30893">
      <w:pPr>
        <w:spacing w:before="60" w:after="60" w:line="240" w:lineRule="auto"/>
        <w:ind w:firstLine="1418"/>
        <w:jc w:val="both"/>
        <w:rPr>
          <w:rFonts w:cs="Courier New"/>
        </w:rPr>
      </w:pPr>
      <w:r w:rsidRPr="00D30893">
        <w:rPr>
          <w:rFonts w:cs="Courier New"/>
        </w:rPr>
        <w:t>Artigo 3°</w:t>
      </w:r>
      <w:r w:rsidR="00A4367E">
        <w:rPr>
          <w:rFonts w:cs="Courier New"/>
        </w:rPr>
        <w:t xml:space="preserve"> </w:t>
      </w:r>
      <w:r w:rsidRPr="00D30893">
        <w:rPr>
          <w:rFonts w:cs="Courier New"/>
        </w:rPr>
        <w:t>- As despesas com a execução do presente decreto correrão por conta de verba própria do Departamento de Estradas de Rodagem – DER.</w:t>
      </w:r>
    </w:p>
    <w:p w14:paraId="77CAE2CB" w14:textId="0CFA2830" w:rsidR="00D30893" w:rsidRPr="00D30893" w:rsidRDefault="00D30893" w:rsidP="00D30893">
      <w:pPr>
        <w:spacing w:before="60" w:after="60" w:line="240" w:lineRule="auto"/>
        <w:ind w:firstLine="1418"/>
        <w:jc w:val="both"/>
        <w:rPr>
          <w:rFonts w:cs="Courier New"/>
        </w:rPr>
      </w:pPr>
      <w:r w:rsidRPr="00D30893">
        <w:rPr>
          <w:rFonts w:cs="Courier New"/>
        </w:rPr>
        <w:t>Artigo 4°</w:t>
      </w:r>
      <w:r w:rsidR="00A4367E">
        <w:rPr>
          <w:rFonts w:cs="Courier New"/>
        </w:rPr>
        <w:t xml:space="preserve"> </w:t>
      </w:r>
      <w:r w:rsidRPr="00D30893">
        <w:rPr>
          <w:rFonts w:cs="Courier New"/>
        </w:rPr>
        <w:t>- Ficam excluídos da presente declaração de utilidade pública os imóveis de propriedade de pessoas jurídicas de direito público eventualmente situados dentro dos perímetros descritos no artigo 1° deste decreto.</w:t>
      </w:r>
    </w:p>
    <w:p w14:paraId="3D6B849A" w14:textId="1EE80B06" w:rsidR="00D30893" w:rsidRPr="00D30893" w:rsidRDefault="00D30893" w:rsidP="00D30893">
      <w:pPr>
        <w:spacing w:before="60" w:after="60" w:line="240" w:lineRule="auto"/>
        <w:ind w:firstLine="1418"/>
        <w:jc w:val="both"/>
        <w:rPr>
          <w:rFonts w:cs="Courier New"/>
        </w:rPr>
      </w:pPr>
      <w:r w:rsidRPr="00D30893">
        <w:rPr>
          <w:rFonts w:cs="Courier New"/>
        </w:rPr>
        <w:t>Artigo 5°</w:t>
      </w:r>
      <w:r w:rsidR="00A4367E">
        <w:rPr>
          <w:rFonts w:cs="Courier New"/>
        </w:rPr>
        <w:t xml:space="preserve"> </w:t>
      </w:r>
      <w:r w:rsidRPr="00D30893">
        <w:rPr>
          <w:rFonts w:cs="Courier New"/>
        </w:rPr>
        <w:t>- Este decreto entra em vigor na data de sua publicação.</w:t>
      </w:r>
    </w:p>
    <w:p w14:paraId="60CACF5A" w14:textId="77777777" w:rsidR="00D30893" w:rsidRPr="00D30893" w:rsidRDefault="00D30893" w:rsidP="00D30893">
      <w:pPr>
        <w:spacing w:before="60" w:after="60" w:line="240" w:lineRule="auto"/>
        <w:ind w:firstLine="1418"/>
        <w:jc w:val="both"/>
        <w:rPr>
          <w:rFonts w:cs="Courier New"/>
        </w:rPr>
      </w:pPr>
      <w:r w:rsidRPr="00D30893">
        <w:rPr>
          <w:rFonts w:cs="Courier New"/>
        </w:rPr>
        <w:t>Palácio dos Bandeirantes, 16 de maio de 2023.</w:t>
      </w:r>
    </w:p>
    <w:p w14:paraId="5F818D81" w14:textId="77777777" w:rsidR="00D30893" w:rsidRPr="00D30893" w:rsidRDefault="00D30893" w:rsidP="00D30893">
      <w:pPr>
        <w:spacing w:before="60" w:after="60" w:line="240" w:lineRule="auto"/>
        <w:ind w:firstLine="1418"/>
        <w:jc w:val="both"/>
        <w:rPr>
          <w:rFonts w:cs="Courier New"/>
        </w:rPr>
      </w:pPr>
      <w:r w:rsidRPr="00D30893">
        <w:rPr>
          <w:rFonts w:cs="Courier New"/>
        </w:rPr>
        <w:t>TARCÍSIO DE FREITAS</w:t>
      </w:r>
    </w:p>
    <w:p w14:paraId="7B19AD1E" w14:textId="77777777" w:rsidR="00C22A1D" w:rsidRPr="00D30893" w:rsidRDefault="00C22A1D" w:rsidP="00D30893">
      <w:pPr>
        <w:spacing w:before="60" w:after="60" w:line="240" w:lineRule="auto"/>
        <w:ind w:firstLine="1418"/>
        <w:jc w:val="both"/>
      </w:pPr>
    </w:p>
    <w:sectPr w:rsidR="00C22A1D" w:rsidRPr="00D30893" w:rsidSect="002956E1">
      <w:pgSz w:w="11906" w:h="16838"/>
      <w:pgMar w:top="1928" w:right="1928" w:bottom="1463" w:left="192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504020202020204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2760"/>
    <w:rsid w:val="0000677F"/>
    <w:rsid w:val="00012A2A"/>
    <w:rsid w:val="00015195"/>
    <w:rsid w:val="0001623E"/>
    <w:rsid w:val="00021E3D"/>
    <w:rsid w:val="0002294B"/>
    <w:rsid w:val="00025658"/>
    <w:rsid w:val="00027292"/>
    <w:rsid w:val="00032E6D"/>
    <w:rsid w:val="000346B4"/>
    <w:rsid w:val="000379F1"/>
    <w:rsid w:val="00045E9C"/>
    <w:rsid w:val="0005271D"/>
    <w:rsid w:val="00054724"/>
    <w:rsid w:val="00054837"/>
    <w:rsid w:val="00054F6B"/>
    <w:rsid w:val="00057CC9"/>
    <w:rsid w:val="000628A5"/>
    <w:rsid w:val="00064098"/>
    <w:rsid w:val="00065D87"/>
    <w:rsid w:val="00071073"/>
    <w:rsid w:val="00071C2B"/>
    <w:rsid w:val="000724C0"/>
    <w:rsid w:val="0007295A"/>
    <w:rsid w:val="00075907"/>
    <w:rsid w:val="0008329D"/>
    <w:rsid w:val="00084ED4"/>
    <w:rsid w:val="000851BE"/>
    <w:rsid w:val="000858E5"/>
    <w:rsid w:val="000919C0"/>
    <w:rsid w:val="000932C6"/>
    <w:rsid w:val="0009370A"/>
    <w:rsid w:val="0009483E"/>
    <w:rsid w:val="00096293"/>
    <w:rsid w:val="00096D13"/>
    <w:rsid w:val="000974CA"/>
    <w:rsid w:val="000A01C3"/>
    <w:rsid w:val="000A044E"/>
    <w:rsid w:val="000A0B91"/>
    <w:rsid w:val="000A14DA"/>
    <w:rsid w:val="000A2522"/>
    <w:rsid w:val="000A2D50"/>
    <w:rsid w:val="000A724B"/>
    <w:rsid w:val="000B0BF0"/>
    <w:rsid w:val="000B1EAD"/>
    <w:rsid w:val="000B2F21"/>
    <w:rsid w:val="000B39DA"/>
    <w:rsid w:val="000B548F"/>
    <w:rsid w:val="000B7289"/>
    <w:rsid w:val="000C13F7"/>
    <w:rsid w:val="000C1C52"/>
    <w:rsid w:val="000C2DC7"/>
    <w:rsid w:val="000D04B1"/>
    <w:rsid w:val="000D1236"/>
    <w:rsid w:val="000D2F27"/>
    <w:rsid w:val="000D4730"/>
    <w:rsid w:val="000E1006"/>
    <w:rsid w:val="000E7307"/>
    <w:rsid w:val="000E7F32"/>
    <w:rsid w:val="000F01ED"/>
    <w:rsid w:val="000F1BF8"/>
    <w:rsid w:val="000F30F7"/>
    <w:rsid w:val="000F45CF"/>
    <w:rsid w:val="000F627F"/>
    <w:rsid w:val="000F62F3"/>
    <w:rsid w:val="0010427F"/>
    <w:rsid w:val="00105782"/>
    <w:rsid w:val="00110CE9"/>
    <w:rsid w:val="00110E8D"/>
    <w:rsid w:val="00112EF4"/>
    <w:rsid w:val="00113020"/>
    <w:rsid w:val="00113852"/>
    <w:rsid w:val="00113FEE"/>
    <w:rsid w:val="0011449A"/>
    <w:rsid w:val="00115E65"/>
    <w:rsid w:val="00116408"/>
    <w:rsid w:val="00120AAD"/>
    <w:rsid w:val="00120C21"/>
    <w:rsid w:val="00124CBF"/>
    <w:rsid w:val="0012507F"/>
    <w:rsid w:val="0012654F"/>
    <w:rsid w:val="0013033F"/>
    <w:rsid w:val="00131D22"/>
    <w:rsid w:val="001350DB"/>
    <w:rsid w:val="001354EB"/>
    <w:rsid w:val="0014139B"/>
    <w:rsid w:val="00144C50"/>
    <w:rsid w:val="00146155"/>
    <w:rsid w:val="00151FD8"/>
    <w:rsid w:val="00153F29"/>
    <w:rsid w:val="00156C74"/>
    <w:rsid w:val="0015764E"/>
    <w:rsid w:val="0016298E"/>
    <w:rsid w:val="001643CA"/>
    <w:rsid w:val="00165BFD"/>
    <w:rsid w:val="00167F6C"/>
    <w:rsid w:val="0018033B"/>
    <w:rsid w:val="00182ADD"/>
    <w:rsid w:val="001830D8"/>
    <w:rsid w:val="00184D80"/>
    <w:rsid w:val="00186C45"/>
    <w:rsid w:val="00192ACC"/>
    <w:rsid w:val="00193C9F"/>
    <w:rsid w:val="001943B0"/>
    <w:rsid w:val="00197814"/>
    <w:rsid w:val="001A043C"/>
    <w:rsid w:val="001A5513"/>
    <w:rsid w:val="001B291E"/>
    <w:rsid w:val="001B3296"/>
    <w:rsid w:val="001B3395"/>
    <w:rsid w:val="001B5DB0"/>
    <w:rsid w:val="001C2960"/>
    <w:rsid w:val="001C2DA6"/>
    <w:rsid w:val="001C36B9"/>
    <w:rsid w:val="001C3B95"/>
    <w:rsid w:val="001C4A71"/>
    <w:rsid w:val="001C5D01"/>
    <w:rsid w:val="001D11C3"/>
    <w:rsid w:val="001D2458"/>
    <w:rsid w:val="001D2C54"/>
    <w:rsid w:val="001D47AA"/>
    <w:rsid w:val="001E0559"/>
    <w:rsid w:val="001E1CC9"/>
    <w:rsid w:val="001E29B4"/>
    <w:rsid w:val="001E38AD"/>
    <w:rsid w:val="001E3BA0"/>
    <w:rsid w:val="001E5DA5"/>
    <w:rsid w:val="001F15A3"/>
    <w:rsid w:val="001F488E"/>
    <w:rsid w:val="001F6E85"/>
    <w:rsid w:val="001F7F70"/>
    <w:rsid w:val="00204759"/>
    <w:rsid w:val="00212C7C"/>
    <w:rsid w:val="00214636"/>
    <w:rsid w:val="00220BF6"/>
    <w:rsid w:val="00220C22"/>
    <w:rsid w:val="002221BD"/>
    <w:rsid w:val="00230732"/>
    <w:rsid w:val="00231C37"/>
    <w:rsid w:val="00234F36"/>
    <w:rsid w:val="00235EBD"/>
    <w:rsid w:val="002362F2"/>
    <w:rsid w:val="00237C0B"/>
    <w:rsid w:val="00242AF8"/>
    <w:rsid w:val="00242DD0"/>
    <w:rsid w:val="00243CD7"/>
    <w:rsid w:val="00247CDE"/>
    <w:rsid w:val="00251980"/>
    <w:rsid w:val="00254058"/>
    <w:rsid w:val="00254B0B"/>
    <w:rsid w:val="0026044A"/>
    <w:rsid w:val="0026260D"/>
    <w:rsid w:val="002637B3"/>
    <w:rsid w:val="00267A13"/>
    <w:rsid w:val="00275067"/>
    <w:rsid w:val="00282AE6"/>
    <w:rsid w:val="0028307A"/>
    <w:rsid w:val="00284D49"/>
    <w:rsid w:val="00285D90"/>
    <w:rsid w:val="0028751E"/>
    <w:rsid w:val="0029051D"/>
    <w:rsid w:val="00292CDA"/>
    <w:rsid w:val="002956E1"/>
    <w:rsid w:val="002970CC"/>
    <w:rsid w:val="002A3968"/>
    <w:rsid w:val="002B0FFA"/>
    <w:rsid w:val="002B26B2"/>
    <w:rsid w:val="002B2DAB"/>
    <w:rsid w:val="002B4DCA"/>
    <w:rsid w:val="002B5CDD"/>
    <w:rsid w:val="002B65AC"/>
    <w:rsid w:val="002B767A"/>
    <w:rsid w:val="002C1219"/>
    <w:rsid w:val="002C4C70"/>
    <w:rsid w:val="002C701E"/>
    <w:rsid w:val="002C7C81"/>
    <w:rsid w:val="002D2502"/>
    <w:rsid w:val="002D4374"/>
    <w:rsid w:val="002D4F5D"/>
    <w:rsid w:val="002E2C1F"/>
    <w:rsid w:val="002E62B8"/>
    <w:rsid w:val="002E697A"/>
    <w:rsid w:val="002F644D"/>
    <w:rsid w:val="00302D37"/>
    <w:rsid w:val="0030487E"/>
    <w:rsid w:val="00305349"/>
    <w:rsid w:val="00306582"/>
    <w:rsid w:val="00306C91"/>
    <w:rsid w:val="00306E54"/>
    <w:rsid w:val="003138FC"/>
    <w:rsid w:val="00314163"/>
    <w:rsid w:val="00316C31"/>
    <w:rsid w:val="00316E0C"/>
    <w:rsid w:val="00320726"/>
    <w:rsid w:val="00321F0A"/>
    <w:rsid w:val="003251CC"/>
    <w:rsid w:val="00325BEA"/>
    <w:rsid w:val="00333007"/>
    <w:rsid w:val="003376AA"/>
    <w:rsid w:val="003418E4"/>
    <w:rsid w:val="003419EB"/>
    <w:rsid w:val="00341FD7"/>
    <w:rsid w:val="0034299E"/>
    <w:rsid w:val="00343833"/>
    <w:rsid w:val="00343EDB"/>
    <w:rsid w:val="003477F8"/>
    <w:rsid w:val="00347DEE"/>
    <w:rsid w:val="00351AA6"/>
    <w:rsid w:val="00353DEA"/>
    <w:rsid w:val="0035417E"/>
    <w:rsid w:val="00357EBC"/>
    <w:rsid w:val="0036174D"/>
    <w:rsid w:val="003627FD"/>
    <w:rsid w:val="00362952"/>
    <w:rsid w:val="00362A93"/>
    <w:rsid w:val="003638D6"/>
    <w:rsid w:val="00366759"/>
    <w:rsid w:val="00370057"/>
    <w:rsid w:val="0037018D"/>
    <w:rsid w:val="0037121C"/>
    <w:rsid w:val="003740E1"/>
    <w:rsid w:val="00374629"/>
    <w:rsid w:val="003837C0"/>
    <w:rsid w:val="00385402"/>
    <w:rsid w:val="003859AE"/>
    <w:rsid w:val="00386032"/>
    <w:rsid w:val="00390444"/>
    <w:rsid w:val="00390F39"/>
    <w:rsid w:val="00392832"/>
    <w:rsid w:val="003933E4"/>
    <w:rsid w:val="0039593B"/>
    <w:rsid w:val="003A1415"/>
    <w:rsid w:val="003A1DBE"/>
    <w:rsid w:val="003A2836"/>
    <w:rsid w:val="003A29BE"/>
    <w:rsid w:val="003A4828"/>
    <w:rsid w:val="003B16EB"/>
    <w:rsid w:val="003B2D01"/>
    <w:rsid w:val="003B53B1"/>
    <w:rsid w:val="003B5837"/>
    <w:rsid w:val="003C6398"/>
    <w:rsid w:val="003D1919"/>
    <w:rsid w:val="003D5426"/>
    <w:rsid w:val="003D5647"/>
    <w:rsid w:val="003E1586"/>
    <w:rsid w:val="003E3F2D"/>
    <w:rsid w:val="003E59B9"/>
    <w:rsid w:val="003F254C"/>
    <w:rsid w:val="003F3283"/>
    <w:rsid w:val="003F56FF"/>
    <w:rsid w:val="003F6126"/>
    <w:rsid w:val="003F7DA1"/>
    <w:rsid w:val="004006F6"/>
    <w:rsid w:val="0040342D"/>
    <w:rsid w:val="004037A8"/>
    <w:rsid w:val="00403CD0"/>
    <w:rsid w:val="0040405C"/>
    <w:rsid w:val="004055BC"/>
    <w:rsid w:val="00406102"/>
    <w:rsid w:val="00411895"/>
    <w:rsid w:val="004123C0"/>
    <w:rsid w:val="00415D0D"/>
    <w:rsid w:val="004237F2"/>
    <w:rsid w:val="004240E1"/>
    <w:rsid w:val="004248A2"/>
    <w:rsid w:val="00424EE1"/>
    <w:rsid w:val="00425814"/>
    <w:rsid w:val="004274D3"/>
    <w:rsid w:val="00427764"/>
    <w:rsid w:val="004328E3"/>
    <w:rsid w:val="00443813"/>
    <w:rsid w:val="004514EC"/>
    <w:rsid w:val="00451CC4"/>
    <w:rsid w:val="00453918"/>
    <w:rsid w:val="00457342"/>
    <w:rsid w:val="00460EF8"/>
    <w:rsid w:val="004650D9"/>
    <w:rsid w:val="004653F9"/>
    <w:rsid w:val="0046687B"/>
    <w:rsid w:val="00467936"/>
    <w:rsid w:val="00467BE6"/>
    <w:rsid w:val="004723D1"/>
    <w:rsid w:val="00473B2D"/>
    <w:rsid w:val="00474B96"/>
    <w:rsid w:val="00476211"/>
    <w:rsid w:val="00477F17"/>
    <w:rsid w:val="00480D46"/>
    <w:rsid w:val="00481763"/>
    <w:rsid w:val="00483194"/>
    <w:rsid w:val="004873B4"/>
    <w:rsid w:val="00487D9E"/>
    <w:rsid w:val="00490D9C"/>
    <w:rsid w:val="00490E1F"/>
    <w:rsid w:val="00490F0B"/>
    <w:rsid w:val="00491520"/>
    <w:rsid w:val="00493010"/>
    <w:rsid w:val="004937E4"/>
    <w:rsid w:val="0049714C"/>
    <w:rsid w:val="004B1D6C"/>
    <w:rsid w:val="004B30B9"/>
    <w:rsid w:val="004C0E03"/>
    <w:rsid w:val="004C1068"/>
    <w:rsid w:val="004C4F4D"/>
    <w:rsid w:val="004C7EE9"/>
    <w:rsid w:val="004D03E4"/>
    <w:rsid w:val="004D4F62"/>
    <w:rsid w:val="004D76BC"/>
    <w:rsid w:val="004E070F"/>
    <w:rsid w:val="004E1025"/>
    <w:rsid w:val="004E1AEA"/>
    <w:rsid w:val="004E2986"/>
    <w:rsid w:val="004E69CE"/>
    <w:rsid w:val="004E73BD"/>
    <w:rsid w:val="004F3267"/>
    <w:rsid w:val="004F54D7"/>
    <w:rsid w:val="004F75B3"/>
    <w:rsid w:val="00503AAF"/>
    <w:rsid w:val="0051018F"/>
    <w:rsid w:val="00514384"/>
    <w:rsid w:val="0051514C"/>
    <w:rsid w:val="00520A15"/>
    <w:rsid w:val="005227C8"/>
    <w:rsid w:val="00523C68"/>
    <w:rsid w:val="0052771E"/>
    <w:rsid w:val="00536C2E"/>
    <w:rsid w:val="00537196"/>
    <w:rsid w:val="005379D6"/>
    <w:rsid w:val="005400D2"/>
    <w:rsid w:val="00540421"/>
    <w:rsid w:val="00546072"/>
    <w:rsid w:val="005471BD"/>
    <w:rsid w:val="0055023D"/>
    <w:rsid w:val="00550FB6"/>
    <w:rsid w:val="0055116B"/>
    <w:rsid w:val="005528A3"/>
    <w:rsid w:val="00554804"/>
    <w:rsid w:val="00561326"/>
    <w:rsid w:val="00561759"/>
    <w:rsid w:val="0056449B"/>
    <w:rsid w:val="00565609"/>
    <w:rsid w:val="005668D9"/>
    <w:rsid w:val="00566BA1"/>
    <w:rsid w:val="00572FA8"/>
    <w:rsid w:val="0057369F"/>
    <w:rsid w:val="00574120"/>
    <w:rsid w:val="00574C52"/>
    <w:rsid w:val="005776C2"/>
    <w:rsid w:val="00580B48"/>
    <w:rsid w:val="00584596"/>
    <w:rsid w:val="005845F5"/>
    <w:rsid w:val="00586B36"/>
    <w:rsid w:val="005877BA"/>
    <w:rsid w:val="00592819"/>
    <w:rsid w:val="00595235"/>
    <w:rsid w:val="005952F6"/>
    <w:rsid w:val="005973A3"/>
    <w:rsid w:val="005976B6"/>
    <w:rsid w:val="00597B6E"/>
    <w:rsid w:val="00597D87"/>
    <w:rsid w:val="005A2D1B"/>
    <w:rsid w:val="005A394F"/>
    <w:rsid w:val="005A3F45"/>
    <w:rsid w:val="005B303B"/>
    <w:rsid w:val="005B4793"/>
    <w:rsid w:val="005B507D"/>
    <w:rsid w:val="005B5C07"/>
    <w:rsid w:val="005B5DED"/>
    <w:rsid w:val="005B6074"/>
    <w:rsid w:val="005C0580"/>
    <w:rsid w:val="005C3C18"/>
    <w:rsid w:val="005C41AB"/>
    <w:rsid w:val="005D26AF"/>
    <w:rsid w:val="005D5027"/>
    <w:rsid w:val="005D5185"/>
    <w:rsid w:val="005D6384"/>
    <w:rsid w:val="005D6B0E"/>
    <w:rsid w:val="005D7615"/>
    <w:rsid w:val="005E3B63"/>
    <w:rsid w:val="005E5246"/>
    <w:rsid w:val="005E5EC6"/>
    <w:rsid w:val="005F23BB"/>
    <w:rsid w:val="005F3F0C"/>
    <w:rsid w:val="005F5379"/>
    <w:rsid w:val="005F5B31"/>
    <w:rsid w:val="005F6097"/>
    <w:rsid w:val="005F60EA"/>
    <w:rsid w:val="005F69C2"/>
    <w:rsid w:val="005F69D5"/>
    <w:rsid w:val="0060182F"/>
    <w:rsid w:val="00603505"/>
    <w:rsid w:val="00605A4E"/>
    <w:rsid w:val="006065FA"/>
    <w:rsid w:val="00610984"/>
    <w:rsid w:val="006114F9"/>
    <w:rsid w:val="00616629"/>
    <w:rsid w:val="00616B3F"/>
    <w:rsid w:val="00624FF9"/>
    <w:rsid w:val="0062788C"/>
    <w:rsid w:val="006305AC"/>
    <w:rsid w:val="00630C7C"/>
    <w:rsid w:val="0063163C"/>
    <w:rsid w:val="00635CFC"/>
    <w:rsid w:val="006465C2"/>
    <w:rsid w:val="00650341"/>
    <w:rsid w:val="0065534A"/>
    <w:rsid w:val="0065613C"/>
    <w:rsid w:val="00656FB9"/>
    <w:rsid w:val="00656FF3"/>
    <w:rsid w:val="00657110"/>
    <w:rsid w:val="0065750D"/>
    <w:rsid w:val="00660DCD"/>
    <w:rsid w:val="00661C95"/>
    <w:rsid w:val="00664AC3"/>
    <w:rsid w:val="00666182"/>
    <w:rsid w:val="00666855"/>
    <w:rsid w:val="00667538"/>
    <w:rsid w:val="00671EEC"/>
    <w:rsid w:val="00671F06"/>
    <w:rsid w:val="006753B4"/>
    <w:rsid w:val="00677286"/>
    <w:rsid w:val="006776A6"/>
    <w:rsid w:val="0068046D"/>
    <w:rsid w:val="00680DBA"/>
    <w:rsid w:val="00683BBC"/>
    <w:rsid w:val="00684376"/>
    <w:rsid w:val="006911E9"/>
    <w:rsid w:val="00695E16"/>
    <w:rsid w:val="006A0ECB"/>
    <w:rsid w:val="006A1C81"/>
    <w:rsid w:val="006A3C74"/>
    <w:rsid w:val="006A5D5D"/>
    <w:rsid w:val="006A7BB6"/>
    <w:rsid w:val="006B0136"/>
    <w:rsid w:val="006B232D"/>
    <w:rsid w:val="006C07D4"/>
    <w:rsid w:val="006C0D83"/>
    <w:rsid w:val="006C16E4"/>
    <w:rsid w:val="006C2115"/>
    <w:rsid w:val="006C2A8C"/>
    <w:rsid w:val="006C69DA"/>
    <w:rsid w:val="006C79A9"/>
    <w:rsid w:val="006C7C46"/>
    <w:rsid w:val="006D0A31"/>
    <w:rsid w:val="006F00E1"/>
    <w:rsid w:val="006F11CC"/>
    <w:rsid w:val="006F1925"/>
    <w:rsid w:val="006F56A5"/>
    <w:rsid w:val="00703982"/>
    <w:rsid w:val="00703B7E"/>
    <w:rsid w:val="00705FC8"/>
    <w:rsid w:val="00711828"/>
    <w:rsid w:val="00711AC1"/>
    <w:rsid w:val="00713CDC"/>
    <w:rsid w:val="00715C08"/>
    <w:rsid w:val="007177E0"/>
    <w:rsid w:val="00720FC7"/>
    <w:rsid w:val="00721FCD"/>
    <w:rsid w:val="00727BCE"/>
    <w:rsid w:val="007323EB"/>
    <w:rsid w:val="00735EA7"/>
    <w:rsid w:val="00736970"/>
    <w:rsid w:val="007369E3"/>
    <w:rsid w:val="007508E1"/>
    <w:rsid w:val="0075389E"/>
    <w:rsid w:val="00756793"/>
    <w:rsid w:val="00757C89"/>
    <w:rsid w:val="00760C63"/>
    <w:rsid w:val="00761379"/>
    <w:rsid w:val="00763145"/>
    <w:rsid w:val="00765674"/>
    <w:rsid w:val="007659C2"/>
    <w:rsid w:val="00765C21"/>
    <w:rsid w:val="007738A7"/>
    <w:rsid w:val="00774786"/>
    <w:rsid w:val="00777383"/>
    <w:rsid w:val="00780494"/>
    <w:rsid w:val="00781576"/>
    <w:rsid w:val="00781C5A"/>
    <w:rsid w:val="0078232A"/>
    <w:rsid w:val="00785907"/>
    <w:rsid w:val="00785B7D"/>
    <w:rsid w:val="00790A22"/>
    <w:rsid w:val="00794C42"/>
    <w:rsid w:val="0079570A"/>
    <w:rsid w:val="00796545"/>
    <w:rsid w:val="00796E6D"/>
    <w:rsid w:val="007A2DBE"/>
    <w:rsid w:val="007A311B"/>
    <w:rsid w:val="007A3224"/>
    <w:rsid w:val="007A67E8"/>
    <w:rsid w:val="007A690A"/>
    <w:rsid w:val="007A729E"/>
    <w:rsid w:val="007B0C72"/>
    <w:rsid w:val="007C36C3"/>
    <w:rsid w:val="007C3F8D"/>
    <w:rsid w:val="007C5C94"/>
    <w:rsid w:val="007D0277"/>
    <w:rsid w:val="007D094C"/>
    <w:rsid w:val="007D14F0"/>
    <w:rsid w:val="007D16D6"/>
    <w:rsid w:val="007D5053"/>
    <w:rsid w:val="007E1000"/>
    <w:rsid w:val="007E136C"/>
    <w:rsid w:val="007E27AD"/>
    <w:rsid w:val="007E2FFB"/>
    <w:rsid w:val="007E4DCA"/>
    <w:rsid w:val="007E4F4F"/>
    <w:rsid w:val="007E573A"/>
    <w:rsid w:val="007F6B70"/>
    <w:rsid w:val="007F72DB"/>
    <w:rsid w:val="008054E4"/>
    <w:rsid w:val="00807382"/>
    <w:rsid w:val="00813EFC"/>
    <w:rsid w:val="00813F96"/>
    <w:rsid w:val="00817021"/>
    <w:rsid w:val="00817638"/>
    <w:rsid w:val="00821772"/>
    <w:rsid w:val="0082268D"/>
    <w:rsid w:val="00823599"/>
    <w:rsid w:val="00835A00"/>
    <w:rsid w:val="00837522"/>
    <w:rsid w:val="00842933"/>
    <w:rsid w:val="00844179"/>
    <w:rsid w:val="00844F1A"/>
    <w:rsid w:val="008452FA"/>
    <w:rsid w:val="008465C8"/>
    <w:rsid w:val="00851620"/>
    <w:rsid w:val="00854226"/>
    <w:rsid w:val="00855B24"/>
    <w:rsid w:val="008616B8"/>
    <w:rsid w:val="00863821"/>
    <w:rsid w:val="008653C1"/>
    <w:rsid w:val="008657E8"/>
    <w:rsid w:val="00866B95"/>
    <w:rsid w:val="008674E7"/>
    <w:rsid w:val="00874ACE"/>
    <w:rsid w:val="00874C4E"/>
    <w:rsid w:val="0087602E"/>
    <w:rsid w:val="00876FF6"/>
    <w:rsid w:val="00880A7F"/>
    <w:rsid w:val="00884066"/>
    <w:rsid w:val="00885A96"/>
    <w:rsid w:val="00885BE9"/>
    <w:rsid w:val="008A4965"/>
    <w:rsid w:val="008A4E41"/>
    <w:rsid w:val="008A58CF"/>
    <w:rsid w:val="008A65B0"/>
    <w:rsid w:val="008A79A4"/>
    <w:rsid w:val="008B0A4C"/>
    <w:rsid w:val="008B0F7C"/>
    <w:rsid w:val="008B2B4B"/>
    <w:rsid w:val="008B4D8A"/>
    <w:rsid w:val="008C0666"/>
    <w:rsid w:val="008C1D14"/>
    <w:rsid w:val="008C2CF0"/>
    <w:rsid w:val="008C4F67"/>
    <w:rsid w:val="008D28CF"/>
    <w:rsid w:val="008E0803"/>
    <w:rsid w:val="008F2B83"/>
    <w:rsid w:val="008F2E74"/>
    <w:rsid w:val="008F6666"/>
    <w:rsid w:val="008F6E56"/>
    <w:rsid w:val="008F6EC0"/>
    <w:rsid w:val="008F754F"/>
    <w:rsid w:val="00900ED4"/>
    <w:rsid w:val="00904057"/>
    <w:rsid w:val="00904C16"/>
    <w:rsid w:val="00920C2E"/>
    <w:rsid w:val="00921100"/>
    <w:rsid w:val="009241C2"/>
    <w:rsid w:val="009251A9"/>
    <w:rsid w:val="00925B4D"/>
    <w:rsid w:val="00930181"/>
    <w:rsid w:val="00931C15"/>
    <w:rsid w:val="00932AA8"/>
    <w:rsid w:val="00936F63"/>
    <w:rsid w:val="00942C8C"/>
    <w:rsid w:val="00944CB3"/>
    <w:rsid w:val="009527F4"/>
    <w:rsid w:val="00955BA1"/>
    <w:rsid w:val="00955EF7"/>
    <w:rsid w:val="009564BF"/>
    <w:rsid w:val="009571BD"/>
    <w:rsid w:val="00961EDD"/>
    <w:rsid w:val="00963BDA"/>
    <w:rsid w:val="00964A50"/>
    <w:rsid w:val="00965C42"/>
    <w:rsid w:val="009666AB"/>
    <w:rsid w:val="0096787D"/>
    <w:rsid w:val="00972121"/>
    <w:rsid w:val="00974BE9"/>
    <w:rsid w:val="0097679C"/>
    <w:rsid w:val="00977FCE"/>
    <w:rsid w:val="00981B0B"/>
    <w:rsid w:val="00983FFE"/>
    <w:rsid w:val="00984747"/>
    <w:rsid w:val="00987FF3"/>
    <w:rsid w:val="0099285E"/>
    <w:rsid w:val="00993053"/>
    <w:rsid w:val="009933D8"/>
    <w:rsid w:val="009A1283"/>
    <w:rsid w:val="009A15C4"/>
    <w:rsid w:val="009C21F3"/>
    <w:rsid w:val="009C4B11"/>
    <w:rsid w:val="009C74A3"/>
    <w:rsid w:val="009D30A4"/>
    <w:rsid w:val="009D7F46"/>
    <w:rsid w:val="009E1A23"/>
    <w:rsid w:val="009E3E99"/>
    <w:rsid w:val="009E5281"/>
    <w:rsid w:val="009E60E6"/>
    <w:rsid w:val="009F481B"/>
    <w:rsid w:val="009F4E00"/>
    <w:rsid w:val="009F533D"/>
    <w:rsid w:val="009F5474"/>
    <w:rsid w:val="009F5C73"/>
    <w:rsid w:val="00A019AB"/>
    <w:rsid w:val="00A03A72"/>
    <w:rsid w:val="00A069D0"/>
    <w:rsid w:val="00A06F36"/>
    <w:rsid w:val="00A11E23"/>
    <w:rsid w:val="00A127AD"/>
    <w:rsid w:val="00A1551F"/>
    <w:rsid w:val="00A17592"/>
    <w:rsid w:val="00A2057E"/>
    <w:rsid w:val="00A223E8"/>
    <w:rsid w:val="00A300E0"/>
    <w:rsid w:val="00A314CF"/>
    <w:rsid w:val="00A334EE"/>
    <w:rsid w:val="00A3404F"/>
    <w:rsid w:val="00A36174"/>
    <w:rsid w:val="00A370DC"/>
    <w:rsid w:val="00A37504"/>
    <w:rsid w:val="00A4134C"/>
    <w:rsid w:val="00A41BF2"/>
    <w:rsid w:val="00A4367E"/>
    <w:rsid w:val="00A4381A"/>
    <w:rsid w:val="00A45B6D"/>
    <w:rsid w:val="00A512C0"/>
    <w:rsid w:val="00A54E39"/>
    <w:rsid w:val="00A550FA"/>
    <w:rsid w:val="00A574A9"/>
    <w:rsid w:val="00A60B72"/>
    <w:rsid w:val="00A63B65"/>
    <w:rsid w:val="00A66A7D"/>
    <w:rsid w:val="00A66D22"/>
    <w:rsid w:val="00A715AF"/>
    <w:rsid w:val="00A81232"/>
    <w:rsid w:val="00A833A2"/>
    <w:rsid w:val="00A86E09"/>
    <w:rsid w:val="00A90CAA"/>
    <w:rsid w:val="00A9473A"/>
    <w:rsid w:val="00A97365"/>
    <w:rsid w:val="00AA0186"/>
    <w:rsid w:val="00AA047B"/>
    <w:rsid w:val="00AA0F7A"/>
    <w:rsid w:val="00AA171B"/>
    <w:rsid w:val="00AA1D28"/>
    <w:rsid w:val="00AA2791"/>
    <w:rsid w:val="00AA584F"/>
    <w:rsid w:val="00AA5EFA"/>
    <w:rsid w:val="00AA700E"/>
    <w:rsid w:val="00AB290F"/>
    <w:rsid w:val="00AB6224"/>
    <w:rsid w:val="00AD1109"/>
    <w:rsid w:val="00AD167A"/>
    <w:rsid w:val="00AD1A56"/>
    <w:rsid w:val="00AD3FD0"/>
    <w:rsid w:val="00AD4701"/>
    <w:rsid w:val="00AE6743"/>
    <w:rsid w:val="00AE6C6A"/>
    <w:rsid w:val="00AF148C"/>
    <w:rsid w:val="00AF25FF"/>
    <w:rsid w:val="00AF2960"/>
    <w:rsid w:val="00AF465F"/>
    <w:rsid w:val="00AF7B60"/>
    <w:rsid w:val="00B01EE7"/>
    <w:rsid w:val="00B022AD"/>
    <w:rsid w:val="00B0267E"/>
    <w:rsid w:val="00B031B2"/>
    <w:rsid w:val="00B04783"/>
    <w:rsid w:val="00B04D85"/>
    <w:rsid w:val="00B053CD"/>
    <w:rsid w:val="00B125C0"/>
    <w:rsid w:val="00B144EC"/>
    <w:rsid w:val="00B17944"/>
    <w:rsid w:val="00B21CB2"/>
    <w:rsid w:val="00B245D8"/>
    <w:rsid w:val="00B268CE"/>
    <w:rsid w:val="00B2723D"/>
    <w:rsid w:val="00B30B8C"/>
    <w:rsid w:val="00B338AF"/>
    <w:rsid w:val="00B3694E"/>
    <w:rsid w:val="00B36B04"/>
    <w:rsid w:val="00B41638"/>
    <w:rsid w:val="00B437C0"/>
    <w:rsid w:val="00B4383E"/>
    <w:rsid w:val="00B45523"/>
    <w:rsid w:val="00B459FE"/>
    <w:rsid w:val="00B46FC3"/>
    <w:rsid w:val="00B508E4"/>
    <w:rsid w:val="00B50BFE"/>
    <w:rsid w:val="00B52B97"/>
    <w:rsid w:val="00B54DEC"/>
    <w:rsid w:val="00B55620"/>
    <w:rsid w:val="00B56232"/>
    <w:rsid w:val="00B57EFF"/>
    <w:rsid w:val="00B63B65"/>
    <w:rsid w:val="00B65B9E"/>
    <w:rsid w:val="00B70E5B"/>
    <w:rsid w:val="00B75E60"/>
    <w:rsid w:val="00B774B0"/>
    <w:rsid w:val="00B811F4"/>
    <w:rsid w:val="00B82564"/>
    <w:rsid w:val="00B86587"/>
    <w:rsid w:val="00B86D76"/>
    <w:rsid w:val="00B901BD"/>
    <w:rsid w:val="00B91884"/>
    <w:rsid w:val="00B95392"/>
    <w:rsid w:val="00B9578B"/>
    <w:rsid w:val="00B96621"/>
    <w:rsid w:val="00BA488E"/>
    <w:rsid w:val="00BA6491"/>
    <w:rsid w:val="00BA7C5B"/>
    <w:rsid w:val="00BB2C7F"/>
    <w:rsid w:val="00BB39CB"/>
    <w:rsid w:val="00BB5F23"/>
    <w:rsid w:val="00BB689E"/>
    <w:rsid w:val="00BB6B1A"/>
    <w:rsid w:val="00BC0941"/>
    <w:rsid w:val="00BC0D8E"/>
    <w:rsid w:val="00BC10AC"/>
    <w:rsid w:val="00BC1308"/>
    <w:rsid w:val="00BC1601"/>
    <w:rsid w:val="00BC2807"/>
    <w:rsid w:val="00BC427C"/>
    <w:rsid w:val="00BC560F"/>
    <w:rsid w:val="00BC616D"/>
    <w:rsid w:val="00BD006A"/>
    <w:rsid w:val="00BD172F"/>
    <w:rsid w:val="00BD3AB0"/>
    <w:rsid w:val="00BD7326"/>
    <w:rsid w:val="00BE773E"/>
    <w:rsid w:val="00BF1DAF"/>
    <w:rsid w:val="00BF2D1A"/>
    <w:rsid w:val="00BF4F02"/>
    <w:rsid w:val="00BF6912"/>
    <w:rsid w:val="00BF7599"/>
    <w:rsid w:val="00C0656D"/>
    <w:rsid w:val="00C104D4"/>
    <w:rsid w:val="00C10BA6"/>
    <w:rsid w:val="00C12C23"/>
    <w:rsid w:val="00C143E6"/>
    <w:rsid w:val="00C14880"/>
    <w:rsid w:val="00C15042"/>
    <w:rsid w:val="00C17133"/>
    <w:rsid w:val="00C1759A"/>
    <w:rsid w:val="00C22562"/>
    <w:rsid w:val="00C22A1D"/>
    <w:rsid w:val="00C230D6"/>
    <w:rsid w:val="00C23DEF"/>
    <w:rsid w:val="00C24CC5"/>
    <w:rsid w:val="00C256D2"/>
    <w:rsid w:val="00C30830"/>
    <w:rsid w:val="00C3249F"/>
    <w:rsid w:val="00C34971"/>
    <w:rsid w:val="00C363DF"/>
    <w:rsid w:val="00C401BB"/>
    <w:rsid w:val="00C41157"/>
    <w:rsid w:val="00C43816"/>
    <w:rsid w:val="00C52F73"/>
    <w:rsid w:val="00C5432D"/>
    <w:rsid w:val="00C54A59"/>
    <w:rsid w:val="00C55A1D"/>
    <w:rsid w:val="00C562FD"/>
    <w:rsid w:val="00C61873"/>
    <w:rsid w:val="00C6353E"/>
    <w:rsid w:val="00C67306"/>
    <w:rsid w:val="00C67637"/>
    <w:rsid w:val="00C70100"/>
    <w:rsid w:val="00C73848"/>
    <w:rsid w:val="00C75379"/>
    <w:rsid w:val="00C77968"/>
    <w:rsid w:val="00C77ABC"/>
    <w:rsid w:val="00C820FC"/>
    <w:rsid w:val="00C839F0"/>
    <w:rsid w:val="00C83BD4"/>
    <w:rsid w:val="00C86D2D"/>
    <w:rsid w:val="00C87E72"/>
    <w:rsid w:val="00C90394"/>
    <w:rsid w:val="00C92767"/>
    <w:rsid w:val="00C9486E"/>
    <w:rsid w:val="00C95345"/>
    <w:rsid w:val="00C9577A"/>
    <w:rsid w:val="00CA08E6"/>
    <w:rsid w:val="00CA0A7E"/>
    <w:rsid w:val="00CA5E99"/>
    <w:rsid w:val="00CA661D"/>
    <w:rsid w:val="00CA7052"/>
    <w:rsid w:val="00CA727E"/>
    <w:rsid w:val="00CB085F"/>
    <w:rsid w:val="00CB1C35"/>
    <w:rsid w:val="00CB2BF0"/>
    <w:rsid w:val="00CB5793"/>
    <w:rsid w:val="00CB655C"/>
    <w:rsid w:val="00CB6F17"/>
    <w:rsid w:val="00CB6F59"/>
    <w:rsid w:val="00CC2019"/>
    <w:rsid w:val="00CC235D"/>
    <w:rsid w:val="00CC55E8"/>
    <w:rsid w:val="00CC57F3"/>
    <w:rsid w:val="00CC5E71"/>
    <w:rsid w:val="00CD6DAC"/>
    <w:rsid w:val="00CD7188"/>
    <w:rsid w:val="00CE16A9"/>
    <w:rsid w:val="00CE16AA"/>
    <w:rsid w:val="00CE1E90"/>
    <w:rsid w:val="00CE41A9"/>
    <w:rsid w:val="00CE49E9"/>
    <w:rsid w:val="00CE56CB"/>
    <w:rsid w:val="00CE6E91"/>
    <w:rsid w:val="00CE71AC"/>
    <w:rsid w:val="00CE79F7"/>
    <w:rsid w:val="00CE7A8A"/>
    <w:rsid w:val="00CF0606"/>
    <w:rsid w:val="00CF23C8"/>
    <w:rsid w:val="00CF253B"/>
    <w:rsid w:val="00D01C57"/>
    <w:rsid w:val="00D01F9C"/>
    <w:rsid w:val="00D0502A"/>
    <w:rsid w:val="00D109B5"/>
    <w:rsid w:val="00D13339"/>
    <w:rsid w:val="00D1529E"/>
    <w:rsid w:val="00D2016C"/>
    <w:rsid w:val="00D22B6B"/>
    <w:rsid w:val="00D257E7"/>
    <w:rsid w:val="00D262A1"/>
    <w:rsid w:val="00D26B86"/>
    <w:rsid w:val="00D27193"/>
    <w:rsid w:val="00D30893"/>
    <w:rsid w:val="00D33453"/>
    <w:rsid w:val="00D33529"/>
    <w:rsid w:val="00D37AE0"/>
    <w:rsid w:val="00D43294"/>
    <w:rsid w:val="00D457E9"/>
    <w:rsid w:val="00D520C5"/>
    <w:rsid w:val="00D64EFF"/>
    <w:rsid w:val="00D711CD"/>
    <w:rsid w:val="00D72A4E"/>
    <w:rsid w:val="00D74636"/>
    <w:rsid w:val="00D82E49"/>
    <w:rsid w:val="00D83668"/>
    <w:rsid w:val="00D83D3D"/>
    <w:rsid w:val="00D87A8F"/>
    <w:rsid w:val="00D91563"/>
    <w:rsid w:val="00D97397"/>
    <w:rsid w:val="00DA05F3"/>
    <w:rsid w:val="00DA1B99"/>
    <w:rsid w:val="00DA2670"/>
    <w:rsid w:val="00DA3CB6"/>
    <w:rsid w:val="00DA3F19"/>
    <w:rsid w:val="00DB0B30"/>
    <w:rsid w:val="00DB0B62"/>
    <w:rsid w:val="00DB329E"/>
    <w:rsid w:val="00DB4574"/>
    <w:rsid w:val="00DB6269"/>
    <w:rsid w:val="00DC128D"/>
    <w:rsid w:val="00DC357A"/>
    <w:rsid w:val="00DC57F4"/>
    <w:rsid w:val="00DC78CA"/>
    <w:rsid w:val="00DD040F"/>
    <w:rsid w:val="00DD1375"/>
    <w:rsid w:val="00DD2CFC"/>
    <w:rsid w:val="00DD32CE"/>
    <w:rsid w:val="00DD3823"/>
    <w:rsid w:val="00DD6127"/>
    <w:rsid w:val="00DD7DC4"/>
    <w:rsid w:val="00DE0916"/>
    <w:rsid w:val="00DE50A7"/>
    <w:rsid w:val="00DE682D"/>
    <w:rsid w:val="00DF432B"/>
    <w:rsid w:val="00DF56F9"/>
    <w:rsid w:val="00DF60F2"/>
    <w:rsid w:val="00E019FF"/>
    <w:rsid w:val="00E03FD9"/>
    <w:rsid w:val="00E06758"/>
    <w:rsid w:val="00E10BF3"/>
    <w:rsid w:val="00E11ABC"/>
    <w:rsid w:val="00E125C4"/>
    <w:rsid w:val="00E157CC"/>
    <w:rsid w:val="00E2113F"/>
    <w:rsid w:val="00E24214"/>
    <w:rsid w:val="00E27508"/>
    <w:rsid w:val="00E30F0D"/>
    <w:rsid w:val="00E311B4"/>
    <w:rsid w:val="00E32162"/>
    <w:rsid w:val="00E32251"/>
    <w:rsid w:val="00E37634"/>
    <w:rsid w:val="00E42226"/>
    <w:rsid w:val="00E4525F"/>
    <w:rsid w:val="00E462AB"/>
    <w:rsid w:val="00E50778"/>
    <w:rsid w:val="00E51017"/>
    <w:rsid w:val="00E52210"/>
    <w:rsid w:val="00E57EDF"/>
    <w:rsid w:val="00E606FC"/>
    <w:rsid w:val="00E6187F"/>
    <w:rsid w:val="00E61C56"/>
    <w:rsid w:val="00E634E1"/>
    <w:rsid w:val="00E65886"/>
    <w:rsid w:val="00E65887"/>
    <w:rsid w:val="00E67321"/>
    <w:rsid w:val="00E71028"/>
    <w:rsid w:val="00E720DE"/>
    <w:rsid w:val="00E72D45"/>
    <w:rsid w:val="00E742F4"/>
    <w:rsid w:val="00E74C44"/>
    <w:rsid w:val="00E76112"/>
    <w:rsid w:val="00E76AFB"/>
    <w:rsid w:val="00E818C7"/>
    <w:rsid w:val="00E82640"/>
    <w:rsid w:val="00E834CE"/>
    <w:rsid w:val="00E838FC"/>
    <w:rsid w:val="00E83E9E"/>
    <w:rsid w:val="00E8773E"/>
    <w:rsid w:val="00E925B7"/>
    <w:rsid w:val="00E92B59"/>
    <w:rsid w:val="00E93569"/>
    <w:rsid w:val="00EB456E"/>
    <w:rsid w:val="00EB4C7D"/>
    <w:rsid w:val="00EB4EAC"/>
    <w:rsid w:val="00EB7D45"/>
    <w:rsid w:val="00EC1354"/>
    <w:rsid w:val="00EC2CB1"/>
    <w:rsid w:val="00EC4E45"/>
    <w:rsid w:val="00EC7694"/>
    <w:rsid w:val="00ED267C"/>
    <w:rsid w:val="00EE0E6E"/>
    <w:rsid w:val="00EE487B"/>
    <w:rsid w:val="00EE691B"/>
    <w:rsid w:val="00EF3722"/>
    <w:rsid w:val="00EF4503"/>
    <w:rsid w:val="00EF5E46"/>
    <w:rsid w:val="00EF7865"/>
    <w:rsid w:val="00F04D30"/>
    <w:rsid w:val="00F0517A"/>
    <w:rsid w:val="00F069F0"/>
    <w:rsid w:val="00F06C15"/>
    <w:rsid w:val="00F074B9"/>
    <w:rsid w:val="00F15278"/>
    <w:rsid w:val="00F16301"/>
    <w:rsid w:val="00F22269"/>
    <w:rsid w:val="00F250C7"/>
    <w:rsid w:val="00F26C22"/>
    <w:rsid w:val="00F27A2E"/>
    <w:rsid w:val="00F30A7A"/>
    <w:rsid w:val="00F3373F"/>
    <w:rsid w:val="00F41386"/>
    <w:rsid w:val="00F41573"/>
    <w:rsid w:val="00F4178F"/>
    <w:rsid w:val="00F41EFF"/>
    <w:rsid w:val="00F44409"/>
    <w:rsid w:val="00F4740E"/>
    <w:rsid w:val="00F51915"/>
    <w:rsid w:val="00F520AA"/>
    <w:rsid w:val="00F5501E"/>
    <w:rsid w:val="00F61F99"/>
    <w:rsid w:val="00F62021"/>
    <w:rsid w:val="00F63D83"/>
    <w:rsid w:val="00F64536"/>
    <w:rsid w:val="00F64F7A"/>
    <w:rsid w:val="00F65B73"/>
    <w:rsid w:val="00F664A1"/>
    <w:rsid w:val="00F66B49"/>
    <w:rsid w:val="00F71960"/>
    <w:rsid w:val="00F72904"/>
    <w:rsid w:val="00F736AE"/>
    <w:rsid w:val="00F811DF"/>
    <w:rsid w:val="00F83326"/>
    <w:rsid w:val="00F84EDF"/>
    <w:rsid w:val="00F854C5"/>
    <w:rsid w:val="00F855C4"/>
    <w:rsid w:val="00F856F3"/>
    <w:rsid w:val="00F90A13"/>
    <w:rsid w:val="00F90D7C"/>
    <w:rsid w:val="00F90EA3"/>
    <w:rsid w:val="00F91F8B"/>
    <w:rsid w:val="00F96123"/>
    <w:rsid w:val="00F97310"/>
    <w:rsid w:val="00FA0016"/>
    <w:rsid w:val="00FA0503"/>
    <w:rsid w:val="00FA2E09"/>
    <w:rsid w:val="00FA34A7"/>
    <w:rsid w:val="00FB0361"/>
    <w:rsid w:val="00FB60F4"/>
    <w:rsid w:val="00FB6192"/>
    <w:rsid w:val="00FC08F7"/>
    <w:rsid w:val="00FC2028"/>
    <w:rsid w:val="00FC33D0"/>
    <w:rsid w:val="00FC4D82"/>
    <w:rsid w:val="00FC5C0B"/>
    <w:rsid w:val="00FC75A4"/>
    <w:rsid w:val="00FD37B9"/>
    <w:rsid w:val="00FD420F"/>
    <w:rsid w:val="00FD5F47"/>
    <w:rsid w:val="00FD6384"/>
    <w:rsid w:val="00FE104C"/>
    <w:rsid w:val="00FE1083"/>
    <w:rsid w:val="00FE3562"/>
    <w:rsid w:val="00FE4BA0"/>
    <w:rsid w:val="00FE4C78"/>
    <w:rsid w:val="00FE53C6"/>
    <w:rsid w:val="00FE5BD0"/>
    <w:rsid w:val="00FE655A"/>
    <w:rsid w:val="00FF29E3"/>
    <w:rsid w:val="00FF487C"/>
    <w:rsid w:val="00FF4FA8"/>
    <w:rsid w:val="00FF6D69"/>
    <w:rsid w:val="00FF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chartTrackingRefBased/>
  <w15:docId w15:val="{F6E66A8F-47C6-48D2-9314-619A193DF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51BE"/>
    <w:pPr>
      <w:keepNext/>
      <w:keepLines/>
      <w:spacing w:before="480" w:after="120" w:line="256" w:lineRule="auto"/>
      <w:outlineLvl w:val="0"/>
    </w:pPr>
    <w:rPr>
      <w:rFonts w:ascii="Calibri" w:eastAsia="Calibri" w:hAnsi="Calibri" w:cs="Calibri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51BE"/>
    <w:pPr>
      <w:keepNext/>
      <w:keepLines/>
      <w:spacing w:before="360" w:after="80" w:line="256" w:lineRule="auto"/>
      <w:outlineLvl w:val="1"/>
    </w:pPr>
    <w:rPr>
      <w:rFonts w:ascii="Calibri" w:eastAsia="Calibri" w:hAnsi="Calibri" w:cs="Calibri"/>
      <w:b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851BE"/>
    <w:pPr>
      <w:keepNext/>
      <w:keepLines/>
      <w:spacing w:before="280" w:after="80" w:line="256" w:lineRule="auto"/>
      <w:outlineLvl w:val="2"/>
    </w:pPr>
    <w:rPr>
      <w:rFonts w:ascii="Calibri" w:eastAsia="Calibri" w:hAnsi="Calibri" w:cs="Calibri"/>
      <w:b/>
      <w:sz w:val="28"/>
      <w:szCs w:val="28"/>
      <w:lang w:eastAsia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51BE"/>
    <w:pPr>
      <w:keepNext/>
      <w:keepLines/>
      <w:spacing w:before="240" w:after="40" w:line="256" w:lineRule="auto"/>
      <w:outlineLvl w:val="3"/>
    </w:pPr>
    <w:rPr>
      <w:rFonts w:ascii="Calibri" w:eastAsia="Calibri" w:hAnsi="Calibri" w:cs="Calibri"/>
      <w:b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51BE"/>
    <w:pPr>
      <w:keepNext/>
      <w:keepLines/>
      <w:spacing w:before="220" w:after="40" w:line="256" w:lineRule="auto"/>
      <w:outlineLvl w:val="4"/>
    </w:pPr>
    <w:rPr>
      <w:rFonts w:ascii="Calibri" w:eastAsia="Calibri" w:hAnsi="Calibri" w:cs="Calibri"/>
      <w:b/>
      <w:lang w:eastAsia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51BE"/>
    <w:pPr>
      <w:keepNext/>
      <w:keepLines/>
      <w:spacing w:before="200" w:after="40" w:line="256" w:lineRule="auto"/>
      <w:outlineLvl w:val="5"/>
    </w:pPr>
    <w:rPr>
      <w:rFonts w:ascii="Calibri" w:eastAsia="Calibri" w:hAnsi="Calibri" w:cs="Calibri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851BE"/>
    <w:rPr>
      <w:rFonts w:ascii="Calibri" w:eastAsia="Calibri" w:hAnsi="Calibri" w:cs="Calibri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51BE"/>
    <w:rPr>
      <w:rFonts w:ascii="Calibri" w:eastAsia="Calibri" w:hAnsi="Calibri" w:cs="Calibri"/>
      <w:b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851BE"/>
    <w:rPr>
      <w:rFonts w:ascii="Calibri" w:eastAsia="Calibri" w:hAnsi="Calibri" w:cs="Calibri"/>
      <w:b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51BE"/>
    <w:rPr>
      <w:rFonts w:ascii="Calibri" w:eastAsia="Calibri" w:hAnsi="Calibri" w:cs="Calibri"/>
      <w:b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51BE"/>
    <w:rPr>
      <w:rFonts w:ascii="Calibri" w:eastAsia="Calibri" w:hAnsi="Calibri" w:cs="Calibri"/>
      <w:b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51BE"/>
    <w:rPr>
      <w:rFonts w:ascii="Calibri" w:eastAsia="Calibri" w:hAnsi="Calibri" w:cs="Calibri"/>
      <w:b/>
      <w:sz w:val="20"/>
      <w:szCs w:val="20"/>
      <w:lang w:eastAsia="pt-BR"/>
    </w:rPr>
  </w:style>
  <w:style w:type="paragraph" w:customStyle="1" w:styleId="msonormal0">
    <w:name w:val="msonormal"/>
    <w:basedOn w:val="Normal"/>
    <w:uiPriority w:val="99"/>
    <w:rsid w:val="000851BE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851BE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851BE"/>
    <w:rPr>
      <w:rFonts w:asciiTheme="minorHAnsi" w:hAnsiTheme="minorHAnsi"/>
      <w:sz w:val="20"/>
      <w:szCs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851BE"/>
    <w:rPr>
      <w:rFonts w:asciiTheme="minorHAnsi" w:hAnsiTheme="minorHAnsi"/>
    </w:rPr>
  </w:style>
  <w:style w:type="paragraph" w:styleId="Rodap">
    <w:name w:val="footer"/>
    <w:basedOn w:val="Normal"/>
    <w:link w:val="Rodap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RodapChar">
    <w:name w:val="Rodapé Char"/>
    <w:basedOn w:val="Fontepargpadro"/>
    <w:link w:val="Rodap"/>
    <w:uiPriority w:val="99"/>
    <w:semiHidden/>
    <w:rsid w:val="000851BE"/>
    <w:rPr>
      <w:rFonts w:asciiTheme="minorHAnsi" w:hAnsiTheme="minorHAnsi"/>
    </w:rPr>
  </w:style>
  <w:style w:type="paragraph" w:styleId="Ttulo">
    <w:name w:val="Title"/>
    <w:basedOn w:val="Normal"/>
    <w:next w:val="Normal"/>
    <w:link w:val="TtuloChar"/>
    <w:uiPriority w:val="10"/>
    <w:qFormat/>
    <w:rsid w:val="000851BE"/>
    <w:pPr>
      <w:keepNext/>
      <w:keepLines/>
      <w:spacing w:before="480" w:after="120" w:line="256" w:lineRule="auto"/>
    </w:pPr>
    <w:rPr>
      <w:rFonts w:ascii="Calibri" w:eastAsia="Calibri" w:hAnsi="Calibri" w:cs="Calibri"/>
      <w:b/>
      <w:sz w:val="72"/>
      <w:szCs w:val="7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0851BE"/>
    <w:rPr>
      <w:rFonts w:ascii="Calibri" w:eastAsia="Calibri" w:hAnsi="Calibri" w:cs="Calibri"/>
      <w:b/>
      <w:sz w:val="72"/>
      <w:szCs w:val="72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851B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851B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1BE"/>
    <w:pPr>
      <w:keepNext/>
      <w:keepLines/>
      <w:spacing w:before="360" w:after="80" w:line="256" w:lineRule="auto"/>
    </w:pPr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0851BE"/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851BE"/>
    <w:pPr>
      <w:widowControl w:val="0"/>
      <w:tabs>
        <w:tab w:val="left" w:pos="3261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851BE"/>
    <w:rPr>
      <w:rFonts w:ascii="Arial" w:eastAsia="Times New Roman" w:hAnsi="Arial" w:cs="Times New Roman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851BE"/>
    <w:pPr>
      <w:spacing w:after="120" w:line="480" w:lineRule="auto"/>
      <w:ind w:left="283"/>
      <w:jc w:val="both"/>
    </w:pPr>
    <w:rPr>
      <w:rFonts w:ascii="Courier New" w:hAnsi="Courier New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851BE"/>
    <w:rPr>
      <w:rFonts w:ascii="Courier New" w:hAnsi="Courier New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E"/>
    <w:pPr>
      <w:spacing w:after="0" w:line="240" w:lineRule="auto"/>
      <w:jc w:val="both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0851BE"/>
    <w:pPr>
      <w:spacing w:after="0" w:line="240" w:lineRule="auto"/>
      <w:ind w:left="720"/>
      <w:contextualSpacing/>
      <w:jc w:val="both"/>
    </w:pPr>
    <w:rPr>
      <w:rFonts w:ascii="Courier New" w:hAnsi="Courier New"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0851BE"/>
    <w:rPr>
      <w:sz w:val="16"/>
      <w:szCs w:val="16"/>
    </w:rPr>
  </w:style>
  <w:style w:type="character" w:customStyle="1" w:styleId="TtuloChar1">
    <w:name w:val="Título Char1"/>
    <w:basedOn w:val="Fontepargpadro"/>
    <w:uiPriority w:val="10"/>
    <w:rsid w:val="000851BE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SubttuloChar1">
    <w:name w:val="Subtítulo Char1"/>
    <w:basedOn w:val="Fontepargpadro"/>
    <w:uiPriority w:val="11"/>
    <w:rsid w:val="000851BE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normaltextrun">
    <w:name w:val="normaltextrun"/>
    <w:basedOn w:val="Fontepargpadro"/>
    <w:rsid w:val="000851BE"/>
  </w:style>
  <w:style w:type="table" w:customStyle="1" w:styleId="Tabelacomgrade2">
    <w:name w:val="Tabela com grade2"/>
    <w:basedOn w:val="Tabelanormal"/>
    <w:next w:val="Tabelacomgrade"/>
    <w:rsid w:val="00242D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395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Daniela Otaviano Alaerse</cp:lastModifiedBy>
  <cp:revision>3</cp:revision>
  <dcterms:created xsi:type="dcterms:W3CDTF">2023-05-17T15:02:00Z</dcterms:created>
  <dcterms:modified xsi:type="dcterms:W3CDTF">2023-05-17T15:13:00Z</dcterms:modified>
</cp:coreProperties>
</file>