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6AD4" w14:textId="77777777" w:rsidR="00D148A6" w:rsidRPr="006E06CF" w:rsidRDefault="00D148A6" w:rsidP="006E06C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06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06CF">
        <w:rPr>
          <w:rFonts w:ascii="Calibri" w:hAnsi="Calibri" w:cs="Calibri"/>
          <w:b/>
          <w:bCs/>
          <w:sz w:val="22"/>
          <w:szCs w:val="22"/>
        </w:rPr>
        <w:t>°</w:t>
      </w:r>
      <w:r w:rsidRPr="006E06CF">
        <w:rPr>
          <w:rFonts w:ascii="Helvetica" w:hAnsi="Helvetica" w:cs="Courier New"/>
          <w:b/>
          <w:bCs/>
          <w:sz w:val="22"/>
          <w:szCs w:val="22"/>
        </w:rPr>
        <w:t xml:space="preserve"> 67.102, DE 8 DE SETEMBRO DE 2022</w:t>
      </w:r>
    </w:p>
    <w:p w14:paraId="6D0000EF" w14:textId="77777777" w:rsidR="00D148A6" w:rsidRPr="00E01B45" w:rsidRDefault="00D148A6" w:rsidP="006E06C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Disp</w:t>
      </w:r>
      <w:r w:rsidRPr="00E01B45">
        <w:rPr>
          <w:rFonts w:ascii="Calibri" w:hAnsi="Calibri" w:cs="Calibri"/>
          <w:sz w:val="22"/>
          <w:szCs w:val="22"/>
        </w:rPr>
        <w:t>õ</w:t>
      </w:r>
      <w:r w:rsidRPr="00E01B45">
        <w:rPr>
          <w:rFonts w:ascii="Helvetica" w:hAnsi="Helvetica" w:cs="Courier New"/>
          <w:sz w:val="22"/>
          <w:szCs w:val="22"/>
        </w:rPr>
        <w:t>e sobre abertura de cr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dito suplementar ao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Fiscal no Minist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rio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blico, visando ao atendimento de Despesas Correntes</w:t>
      </w:r>
    </w:p>
    <w:p w14:paraId="3430BA53" w14:textId="5E5B76D3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="006E06CF" w:rsidRPr="00E01B45">
        <w:rPr>
          <w:rFonts w:ascii="Helvetica" w:hAnsi="Helvetica" w:cs="Courier New"/>
          <w:sz w:val="22"/>
          <w:szCs w:val="22"/>
        </w:rPr>
        <w:t>GOVERNADOR DO ESTADO DE S</w:t>
      </w:r>
      <w:r w:rsidR="006E06CF" w:rsidRPr="00E01B45">
        <w:rPr>
          <w:rFonts w:ascii="Calibri" w:hAnsi="Calibri" w:cs="Calibri"/>
          <w:sz w:val="22"/>
          <w:szCs w:val="22"/>
        </w:rPr>
        <w:t>Ã</w:t>
      </w:r>
      <w:r w:rsidR="006E06CF"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C68D266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6C5C817F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aberto um cr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dito de R$ 35.665.062,00 (Trinta e cinco milh</w:t>
      </w:r>
      <w:r w:rsidRPr="00E01B45">
        <w:rPr>
          <w:rFonts w:ascii="Calibri" w:hAnsi="Calibri" w:cs="Calibri"/>
          <w:sz w:val="22"/>
          <w:szCs w:val="22"/>
        </w:rPr>
        <w:t>õ</w:t>
      </w:r>
      <w:r w:rsidRPr="00E01B45">
        <w:rPr>
          <w:rFonts w:ascii="Helvetica" w:hAnsi="Helvetica" w:cs="Courier New"/>
          <w:sz w:val="22"/>
          <w:szCs w:val="22"/>
        </w:rPr>
        <w:t>es, seiscentos e sessenta e cinco mil, sessenta e dois reais), suplementar ao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do Minist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rio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blico, observando-se as classifica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Institucional, Econ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Funcional e Program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tica</w:t>
      </w:r>
      <w:proofErr w:type="gramEnd"/>
      <w:r w:rsidRPr="00E01B45">
        <w:rPr>
          <w:rFonts w:ascii="Helvetica" w:hAnsi="Helvetica" w:cs="Courier New"/>
          <w:sz w:val="22"/>
          <w:szCs w:val="22"/>
        </w:rPr>
        <w:t>, conforme a Tabela 1, anexa.</w:t>
      </w:r>
    </w:p>
    <w:p w14:paraId="33E0DB4D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O cr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dito aberto pelo artigo anterior ser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 xml:space="preserve">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>, do artigo 43, da Lei Federal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4 320, de 17 de mar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o de 1964, de conformidade com a legisla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discriminada na Tabela 3, anexa.</w:t>
      </w:r>
    </w:p>
    <w:p w14:paraId="5449DDAE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3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>, do Decreto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0CA4BB5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4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5BC71D05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00B1207D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p w14:paraId="2637FC75" w14:textId="77777777" w:rsidR="00D148A6" w:rsidRPr="00E01B45" w:rsidRDefault="00D148A6" w:rsidP="00D148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148A6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6"/>
    <w:rsid w:val="006E06CF"/>
    <w:rsid w:val="00D148A6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39A"/>
  <w15:chartTrackingRefBased/>
  <w15:docId w15:val="{19279B3D-A754-41E1-BB05-11298E49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148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148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2022-09-09T13:35:00Z</dcterms:created>
  <dcterms:modified xsi:type="dcterms:W3CDTF">2022-09-09T13:35:00Z</dcterms:modified>
</cp:coreProperties>
</file>