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6411" w14:textId="1F6D9F04" w:rsidR="00AD4701" w:rsidRDefault="00AD4701" w:rsidP="00AD4701">
      <w:pPr>
        <w:spacing w:before="60" w:after="60" w:line="240" w:lineRule="auto"/>
        <w:jc w:val="center"/>
        <w:rPr>
          <w:rFonts w:cs="Courier New"/>
          <w:b/>
          <w:bCs/>
        </w:rPr>
      </w:pPr>
      <w:r w:rsidRPr="00AD4701">
        <w:rPr>
          <w:rFonts w:cs="Courier New"/>
          <w:b/>
          <w:bCs/>
        </w:rPr>
        <w:t>DECRETO N° 67.583, DE 17 DE MARÇO DE 2023</w:t>
      </w:r>
    </w:p>
    <w:p w14:paraId="4B7A256F" w14:textId="77777777" w:rsidR="00AD4701" w:rsidRPr="00AD4701" w:rsidRDefault="00AD4701" w:rsidP="00AD4701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7A348FE7" w14:textId="4D787E7D" w:rsidR="00AD4701" w:rsidRDefault="00AD4701" w:rsidP="00AD4701">
      <w:pPr>
        <w:spacing w:before="60" w:after="60" w:line="240" w:lineRule="auto"/>
        <w:ind w:left="3686"/>
        <w:jc w:val="both"/>
        <w:rPr>
          <w:rFonts w:cs="Courier New"/>
        </w:rPr>
      </w:pPr>
      <w:r w:rsidRPr="00AD4701">
        <w:rPr>
          <w:rFonts w:cs="Courier New"/>
        </w:rPr>
        <w:t>Dispõe sobre abertura de crédito suplementar ao Orçamento Fiscal na Agência Metropolitana do Vale do Paraíba e Litoral Norte-AGEMVALE, visando ao atendimento de Despesas Correntes e de Capital.</w:t>
      </w:r>
    </w:p>
    <w:p w14:paraId="229962D2" w14:textId="77777777" w:rsidR="00AD4701" w:rsidRPr="00AD4701" w:rsidRDefault="00AD4701" w:rsidP="00AD4701">
      <w:pPr>
        <w:spacing w:before="60" w:after="60" w:line="240" w:lineRule="auto"/>
        <w:jc w:val="both"/>
        <w:rPr>
          <w:rFonts w:cs="Courier New"/>
        </w:rPr>
      </w:pPr>
    </w:p>
    <w:p w14:paraId="4D8185CE" w14:textId="24F96181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TARCÍSIO DE FREITAS, GOVERNADOR DO ESTADO DE SÃO PAULO, no uso de suas atribuições legais, considerando o disposto na Lei nº 17.555, de 20 de julho de 2022, e na Lei nº 17.614, de 26 de dezembro de 2022, em conformidade com o Decreto nº 67.435, de 1º de janeiro de 2023 e o Decreto nº 67.513, de 23 de fevereiro de 2023</w:t>
      </w:r>
    </w:p>
    <w:p w14:paraId="7CF71775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Decreta:</w:t>
      </w:r>
    </w:p>
    <w:p w14:paraId="2E4BEBBA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Artigo 1° - Fica aberto um crédito de R$ 2.092.342,00 (Dois milhões e noventa e dois mil e trezentos e quarenta e dois reais), suplementar ao orçamento da Agência Metropolitana do Vale do Paraíba e Litoral Norte-AGEMVALE, observando-se as classificações Institucional, Econômica, Funcional e Programática, conforme a Tabela 1, anexa.</w:t>
      </w:r>
    </w:p>
    <w:p w14:paraId="319EFABD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B05F908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6F2F6F9C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Artigo 4° - Este decreto entra em vigor na data de sua publicação.</w:t>
      </w:r>
    </w:p>
    <w:p w14:paraId="09D9AD5C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Palácio dos Bandeirantes, 17 de março de 2023.</w:t>
      </w:r>
    </w:p>
    <w:p w14:paraId="7EDC554B" w14:textId="77777777" w:rsidR="00AD4701" w:rsidRPr="00AD4701" w:rsidRDefault="00AD4701" w:rsidP="00AD4701">
      <w:pPr>
        <w:spacing w:before="60" w:after="60" w:line="240" w:lineRule="auto"/>
        <w:ind w:firstLine="1418"/>
        <w:jc w:val="both"/>
        <w:rPr>
          <w:rFonts w:cs="Courier New"/>
        </w:rPr>
      </w:pPr>
      <w:r w:rsidRPr="00AD4701">
        <w:rPr>
          <w:rFonts w:cs="Courier New"/>
        </w:rPr>
        <w:t>TARCÍSIO DE FREITAS</w:t>
      </w:r>
    </w:p>
    <w:p w14:paraId="5FDDD61F" w14:textId="4B67D4FE" w:rsidR="00AD4701" w:rsidRPr="00C73872" w:rsidRDefault="00C73872" w:rsidP="00AD4701">
      <w:pPr>
        <w:ind w:firstLine="141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</w:t>
      </w:r>
      <w:r w:rsidR="00AD4701">
        <w:rPr>
          <w:rFonts w:cs="Helvetica"/>
          <w:b/>
          <w:bCs/>
        </w:rPr>
        <w:t>TABELAS PUBLICADAS</w:t>
      </w:r>
      <w:r>
        <w:rPr>
          <w:rFonts w:ascii="Calibri" w:hAnsi="Calibri" w:cs="Calibri"/>
          <w:b/>
          <w:bCs/>
        </w:rPr>
        <w:t>)</w:t>
      </w:r>
    </w:p>
    <w:sectPr w:rsidR="00AD4701" w:rsidRPr="00C73872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3872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2023-03-20T19:19:00Z</dcterms:created>
  <dcterms:modified xsi:type="dcterms:W3CDTF">2023-03-20T20:14:00Z</dcterms:modified>
</cp:coreProperties>
</file>