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191CD" w14:textId="337734E0" w:rsidR="00E76079" w:rsidRPr="00E76079" w:rsidRDefault="00E76079" w:rsidP="00E76079">
      <w:pPr>
        <w:jc w:val="center"/>
        <w:rPr>
          <w:b/>
          <w:bCs/>
        </w:rPr>
      </w:pPr>
      <w:r w:rsidRPr="00E76079">
        <w:rPr>
          <w:b/>
          <w:bCs/>
        </w:rPr>
        <w:t>DECRETO Nº 68.48</w:t>
      </w:r>
      <w:r w:rsidR="00910284">
        <w:rPr>
          <w:b/>
          <w:bCs/>
        </w:rPr>
        <w:t>9</w:t>
      </w:r>
      <w:r w:rsidRPr="00E76079">
        <w:rPr>
          <w:b/>
          <w:bCs/>
        </w:rPr>
        <w:t>, DE 26 DE ABRIL DE 2024</w:t>
      </w:r>
    </w:p>
    <w:p w14:paraId="6491CC82" w14:textId="77777777" w:rsidR="009376FC" w:rsidRDefault="009376FC" w:rsidP="004055A5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055A5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Fiscal na Secretaria de Meio Ambiente, Infraestrutura e Logística, visando ao atendimento de Despesas Correntes e de Capital.</w:t>
      </w:r>
    </w:p>
    <w:p w14:paraId="47AF5623" w14:textId="77777777" w:rsidR="004055A5" w:rsidRPr="004055A5" w:rsidRDefault="004055A5" w:rsidP="004055A5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67785F66" w14:textId="77777777" w:rsidR="004055A5" w:rsidRPr="004055A5" w:rsidRDefault="004055A5" w:rsidP="004055A5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055A5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O GOVERNADOR DO ESTADO DE SÃO PAULO</w:t>
      </w:r>
      <w:r w:rsidRPr="004055A5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17.725, de 19 de julho de 2023, e na Lei nº 17.863, de 22 de dezembro de 2023,</w:t>
      </w:r>
    </w:p>
    <w:p w14:paraId="565F0187" w14:textId="7904F9C0" w:rsidR="004055A5" w:rsidRPr="004055A5" w:rsidRDefault="004055A5" w:rsidP="004055A5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055A5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Decreta:</w:t>
      </w:r>
    </w:p>
    <w:p w14:paraId="15CA6FB6" w14:textId="77777777" w:rsidR="004055A5" w:rsidRPr="004055A5" w:rsidRDefault="004055A5" w:rsidP="004055A5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055A5">
        <w:rPr>
          <w:rFonts w:ascii="Helvetica" w:hAnsi="Helvetica" w:cs="Helvetica"/>
          <w:color w:val="000000"/>
          <w:sz w:val="22"/>
          <w:szCs w:val="22"/>
        </w:rPr>
        <w:t xml:space="preserve">Artigo 1° - Fica aberto um crédito de R$ 99.777.928,00 (noventa e nove milhões, setecentos e setenta e sete mil, novecentos e vinte e oito reais), suplementar ao orçamento da Secretaria de Meio Ambiente, Infraestrutura e Logística, observando-se as classificações Institucional, Econômica, </w:t>
      </w:r>
      <w:proofErr w:type="gramStart"/>
      <w:r w:rsidRPr="004055A5">
        <w:rPr>
          <w:rFonts w:ascii="Helvetica" w:hAnsi="Helvetica" w:cs="Helvetica"/>
          <w:color w:val="000000"/>
          <w:sz w:val="22"/>
          <w:szCs w:val="22"/>
        </w:rPr>
        <w:t>Funcional e Programática</w:t>
      </w:r>
      <w:proofErr w:type="gramEnd"/>
      <w:r w:rsidRPr="004055A5"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14:paraId="122C6087" w14:textId="77777777" w:rsidR="004055A5" w:rsidRPr="004055A5" w:rsidRDefault="004055A5" w:rsidP="004055A5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055A5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4B7FD27D" w14:textId="77777777" w:rsidR="004055A5" w:rsidRPr="004055A5" w:rsidRDefault="004055A5" w:rsidP="004055A5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055A5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01BAEF23" w14:textId="77777777" w:rsidR="004055A5" w:rsidRPr="004055A5" w:rsidRDefault="004055A5" w:rsidP="004055A5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055A5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14:paraId="49A84748" w14:textId="77777777" w:rsidR="0058301C" w:rsidRPr="007C4380" w:rsidRDefault="0058301C" w:rsidP="0037382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C4380">
        <w:rPr>
          <w:rFonts w:ascii="Helvetica" w:hAnsi="Helvetica" w:cs="Helvetica"/>
          <w:color w:val="000000"/>
          <w:sz w:val="22"/>
          <w:szCs w:val="22"/>
        </w:rPr>
        <w:t> </w:t>
      </w:r>
    </w:p>
    <w:p w14:paraId="7C6D105E" w14:textId="42BE3B8A" w:rsidR="00806652" w:rsidRPr="00D24684" w:rsidRDefault="00806652" w:rsidP="00D2468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684">
        <w:rPr>
          <w:rFonts w:ascii="Helvetica" w:hAnsi="Helvetica" w:cs="Helvetica"/>
          <w:sz w:val="22"/>
          <w:szCs w:val="22"/>
        </w:rPr>
        <w:t>TARCÍSIO DE FREITAS</w:t>
      </w:r>
    </w:p>
    <w:p w14:paraId="5D449C94" w14:textId="77777777" w:rsidR="00370E4C" w:rsidRDefault="00370E4C" w:rsidP="00370E4C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0C210353" w14:textId="77777777" w:rsidR="0011729D" w:rsidRPr="004E521F" w:rsidRDefault="0011729D" w:rsidP="00806652">
      <w:pPr>
        <w:spacing w:before="60" w:after="60" w:line="240" w:lineRule="auto"/>
        <w:ind w:firstLine="1418"/>
        <w:jc w:val="both"/>
      </w:pPr>
    </w:p>
    <w:sectPr w:rsidR="0011729D" w:rsidRPr="004E521F" w:rsidSect="001E5F07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499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E5F07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4058"/>
    <w:rsid w:val="00254B0B"/>
    <w:rsid w:val="002552CD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0F48"/>
    <w:rsid w:val="00C3249F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5F3D1-72CD-423E-8662-CC09CB3C36B2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cc81c7ab-c184-42bb-b3c7-dfc1f8e526bc"/>
    <ds:schemaRef ds:uri="http://schemas.openxmlformats.org/package/2006/metadata/core-properties"/>
    <ds:schemaRef ds:uri="http://schemas.microsoft.com/office/infopath/2007/PartnerControls"/>
    <ds:schemaRef ds:uri="988f8c9b-9f3d-4b97-a6b2-142ad7cff99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2</cp:revision>
  <dcterms:created xsi:type="dcterms:W3CDTF">2024-05-02T17:54:00Z</dcterms:created>
  <dcterms:modified xsi:type="dcterms:W3CDTF">2024-05-02T17:54:00Z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