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C29D7" w14:textId="77777777" w:rsidR="00DC6A67" w:rsidRPr="00C10AAB" w:rsidRDefault="00DC6A67" w:rsidP="00DC6A67">
      <w:pPr>
        <w:pStyle w:val="textojustificado"/>
        <w:spacing w:beforeLines="60" w:before="144" w:beforeAutospacing="0" w:afterLines="60" w:after="144" w:afterAutospacing="0"/>
        <w:ind w:right="120"/>
        <w:jc w:val="center"/>
        <w:rPr>
          <w:rFonts w:ascii="Helvetica" w:hAnsi="Helvetica" w:cs="Calibri"/>
          <w:b/>
          <w:bCs/>
          <w:color w:val="000000"/>
          <w:sz w:val="22"/>
          <w:szCs w:val="22"/>
        </w:rPr>
      </w:pPr>
      <w:r w:rsidRPr="00C10AAB">
        <w:rPr>
          <w:rFonts w:ascii="Helvetica" w:hAnsi="Helvetica" w:cs="Calibri"/>
          <w:b/>
          <w:bCs/>
          <w:color w:val="000000"/>
          <w:sz w:val="22"/>
          <w:szCs w:val="22"/>
        </w:rPr>
        <w:t>DECRETO N</w:t>
      </w:r>
      <w:r w:rsidRPr="00C10AAB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C10AAB">
        <w:rPr>
          <w:rFonts w:ascii="Helvetica" w:hAnsi="Helvetica" w:cs="Calibri"/>
          <w:b/>
          <w:bCs/>
          <w:color w:val="000000"/>
          <w:sz w:val="22"/>
          <w:szCs w:val="22"/>
        </w:rPr>
        <w:t xml:space="preserve"> 68.64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6</w:t>
      </w:r>
      <w:r w:rsidRPr="00C10AAB">
        <w:rPr>
          <w:rFonts w:ascii="Helvetica" w:hAnsi="Helvetica" w:cs="Calibri"/>
          <w:b/>
          <w:bCs/>
          <w:color w:val="000000"/>
          <w:sz w:val="22"/>
          <w:szCs w:val="22"/>
        </w:rPr>
        <w:t>, DE 24 DE JUNHO DE 2024</w:t>
      </w:r>
    </w:p>
    <w:p w14:paraId="560DE483" w14:textId="77777777" w:rsidR="00DC6A67" w:rsidRPr="00C10AAB" w:rsidRDefault="00DC6A67" w:rsidP="00DC6A67">
      <w:pPr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Disp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õ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 sobre abertura de cr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dito suplementar ao Or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amento Fiscal na Secretaria da Seguran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 P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blica, visando ao atendimento de Despesas Correntes.</w:t>
      </w:r>
    </w:p>
    <w:p w14:paraId="6E045366" w14:textId="77777777" w:rsidR="00DC6A67" w:rsidRPr="00C10AAB" w:rsidRDefault="00DC6A67" w:rsidP="00DC6A67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C10AAB">
        <w:rPr>
          <w:rFonts w:ascii="Helvetica" w:eastAsia="Times New Roman" w:hAnsi="Helvetica" w:cs="Calibri"/>
          <w:b/>
          <w:bCs/>
          <w:color w:val="000000"/>
          <w:kern w:val="0"/>
          <w:lang w:eastAsia="pt-BR"/>
          <w14:ligatures w14:val="none"/>
        </w:rPr>
        <w:t>O VICE-GOVERNADOR, EM EXERC</w:t>
      </w:r>
      <w:r w:rsidRPr="00C10AAB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Í</w:t>
      </w:r>
      <w:r w:rsidRPr="00C10AAB">
        <w:rPr>
          <w:rFonts w:ascii="Helvetica" w:eastAsia="Times New Roman" w:hAnsi="Helvetica" w:cs="Calibri"/>
          <w:b/>
          <w:bCs/>
          <w:color w:val="000000"/>
          <w:kern w:val="0"/>
          <w:lang w:eastAsia="pt-BR"/>
          <w14:ligatures w14:val="none"/>
        </w:rPr>
        <w:t>CIO NO CARGO DE GOVERNADOR DO ESTADO DE S</w:t>
      </w:r>
      <w:r w:rsidRPr="00C10AAB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Ã</w:t>
      </w:r>
      <w:r w:rsidRPr="00C10AAB">
        <w:rPr>
          <w:rFonts w:ascii="Helvetica" w:eastAsia="Times New Roman" w:hAnsi="Helvetica" w:cs="Calibri"/>
          <w:b/>
          <w:bCs/>
          <w:color w:val="000000"/>
          <w:kern w:val="0"/>
          <w:lang w:eastAsia="pt-BR"/>
          <w14:ligatures w14:val="none"/>
        </w:rPr>
        <w:t>O PAULO,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no uso de suas atribui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legais, considerando o disposto na Lei n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17.725, de 19 de julho de 2023, e na Lei n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17.863, de 22 de dezembro de 2023,</w:t>
      </w:r>
    </w:p>
    <w:p w14:paraId="370059C8" w14:textId="77777777" w:rsidR="00DC6A67" w:rsidRPr="00C10AAB" w:rsidRDefault="00DC6A67" w:rsidP="00DC6A67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C10AAB">
        <w:rPr>
          <w:rFonts w:ascii="Helvetica" w:eastAsia="Times New Roman" w:hAnsi="Helvetica" w:cs="Calibri"/>
          <w:b/>
          <w:bCs/>
          <w:color w:val="000000"/>
          <w:kern w:val="0"/>
          <w:lang w:eastAsia="pt-BR"/>
          <w14:ligatures w14:val="none"/>
        </w:rPr>
        <w:t>Decreta:</w:t>
      </w:r>
    </w:p>
    <w:p w14:paraId="23810C86" w14:textId="77777777" w:rsidR="00DC6A67" w:rsidRPr="00C10AAB" w:rsidRDefault="00DC6A67" w:rsidP="00DC6A67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1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Fica aberto um cr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dito de R$ 73.200.868,00 (setenta e tr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 milh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õ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e duzentos mil e oitocentos e sessenta e oito reais), suplementar ao or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amento da Secretaria da Seguran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 P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blica, observando-se as classifica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Institucional, Econ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ô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mica, </w:t>
      </w:r>
      <w:proofErr w:type="gramStart"/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Funcional e Program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tica</w:t>
      </w:r>
      <w:proofErr w:type="gramEnd"/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, conforme a Tabela 1, anexa.</w:t>
      </w:r>
    </w:p>
    <w:p w14:paraId="28CA335E" w14:textId="77777777" w:rsidR="00DC6A67" w:rsidRPr="00C10AAB" w:rsidRDefault="00DC6A67" w:rsidP="00DC6A67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2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cr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dito aberto pelo artigo anterior ser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coberto com recursos a que alude o inciso III, do 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§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1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, do artigo 43, da Lei federal n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4.320, de 17 de mar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de 1964, de conformidade com a legisla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discriminada na Tabela 3, anexa.</w:t>
      </w:r>
    </w:p>
    <w:p w14:paraId="702169F3" w14:textId="77777777" w:rsidR="00DC6A67" w:rsidRPr="00C10AAB" w:rsidRDefault="00DC6A67" w:rsidP="00DC6A67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3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Fica alterada a Programa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Or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ament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ria da Despesa do Estado, estabelecida pelo Anexo, de que trata o artigo 8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, do Decreto n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68.309, de 18 de janeiro de 2024, de conformidade com a Tabela 2, anexa.</w:t>
      </w:r>
    </w:p>
    <w:p w14:paraId="4CEA7016" w14:textId="77777777" w:rsidR="00DC6A67" w:rsidRDefault="00DC6A67" w:rsidP="00DC6A67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4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Este decreto entra em vigor na data de sua publica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o.</w:t>
      </w:r>
    </w:p>
    <w:p w14:paraId="58DAC98B" w14:textId="77777777" w:rsidR="00DC6A67" w:rsidRDefault="00DC6A67" w:rsidP="00DC6A67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FEL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CIO RAMUTH</w:t>
      </w:r>
    </w:p>
    <w:p w14:paraId="5C72B342" w14:textId="77777777" w:rsidR="00DC6A67" w:rsidRPr="00C10AAB" w:rsidRDefault="00DC6A67" w:rsidP="00DC6A67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>
        <w:rPr>
          <w:rFonts w:ascii="Helvetica" w:eastAsia="Times New Roman" w:hAnsi="Helvetica" w:cs="Open Sans"/>
          <w:i/>
          <w:iCs/>
          <w:color w:val="000000"/>
          <w:kern w:val="0"/>
          <w:lang w:eastAsia="pt-BR"/>
          <w14:ligatures w14:val="none"/>
        </w:rPr>
        <w:t>(TABELAS PUBLICADAS)</w:t>
      </w:r>
    </w:p>
    <w:sectPr w:rsidR="00DC6A67" w:rsidRPr="00C10A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67"/>
    <w:rsid w:val="00BB5497"/>
    <w:rsid w:val="00DC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87E3E"/>
  <w15:chartTrackingRefBased/>
  <w15:docId w15:val="{12DE120B-D1C7-4E14-8005-31B5B6A0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A67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C6A6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C6A6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6A6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C6A6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C6A6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C6A6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C6A6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C6A6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C6A6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C6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C6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C6A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C6A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C6A6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C6A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C6A6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C6A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C6A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C6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C6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C6A6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C6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C6A67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DC6A6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C6A67"/>
    <w:pPr>
      <w:spacing w:line="278" w:lineRule="auto"/>
      <w:ind w:left="720"/>
      <w:contextualSpacing/>
    </w:pPr>
    <w:rPr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DC6A6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C6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C6A6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C6A67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DC6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2024-06-25T14:48:00Z</dcterms:created>
  <dcterms:modified xsi:type="dcterms:W3CDTF">2024-06-25T14:49:00Z</dcterms:modified>
</cp:coreProperties>
</file>