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65F5B6" w14:textId="77777777" w:rsidR="00692F05" w:rsidRPr="00692F05" w:rsidRDefault="00692F05" w:rsidP="00692F05">
      <w:pPr>
        <w:pStyle w:val="TextosemFormatao"/>
        <w:spacing w:before="60" w:after="60"/>
        <w:jc w:val="center"/>
        <w:rPr>
          <w:rFonts w:ascii="Helvetica" w:hAnsi="Helvetica" w:cs="Helvetica"/>
          <w:b/>
          <w:bCs/>
          <w:sz w:val="22"/>
          <w:szCs w:val="22"/>
        </w:rPr>
      </w:pPr>
      <w:r w:rsidRPr="00692F05">
        <w:rPr>
          <w:rFonts w:ascii="Helvetica" w:hAnsi="Helvetica" w:cs="Helvetica"/>
          <w:b/>
          <w:bCs/>
          <w:sz w:val="22"/>
          <w:szCs w:val="22"/>
        </w:rPr>
        <w:t>DECRETO Nº 66.820, DE 6 DE JUNHO DE 2022</w:t>
      </w:r>
    </w:p>
    <w:p w14:paraId="6849D40C" w14:textId="77777777" w:rsidR="00692F05" w:rsidRDefault="00692F05" w:rsidP="00692F05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</w:p>
    <w:p w14:paraId="4F9025AD" w14:textId="79DBFE5A" w:rsidR="00692F05" w:rsidRDefault="00692F05" w:rsidP="00692F05">
      <w:pPr>
        <w:pStyle w:val="TextosemFormatao"/>
        <w:spacing w:before="60" w:after="60"/>
        <w:ind w:left="3686"/>
        <w:jc w:val="both"/>
        <w:rPr>
          <w:rFonts w:ascii="Helvetica" w:hAnsi="Helvetica" w:cs="Helvetica"/>
          <w:sz w:val="22"/>
          <w:szCs w:val="22"/>
        </w:rPr>
      </w:pPr>
      <w:r w:rsidRPr="00692F05">
        <w:rPr>
          <w:rFonts w:ascii="Helvetica" w:hAnsi="Helvetica" w:cs="Helvetica"/>
          <w:sz w:val="22"/>
          <w:szCs w:val="22"/>
        </w:rPr>
        <w:t>Amplia o território abrangido pelo Parque Estadual Carlos Botelho, criado pelo Decreto n° 19.499, de 10 de setembro de 1982, e dá providências correlatas</w:t>
      </w:r>
    </w:p>
    <w:p w14:paraId="07B9B4D1" w14:textId="77777777" w:rsidR="00692F05" w:rsidRPr="00692F05" w:rsidRDefault="00692F05" w:rsidP="00692F05">
      <w:pPr>
        <w:pStyle w:val="TextosemFormatao"/>
        <w:spacing w:before="60" w:after="60"/>
        <w:ind w:left="3686"/>
        <w:jc w:val="both"/>
        <w:rPr>
          <w:rFonts w:ascii="Helvetica" w:hAnsi="Helvetica" w:cs="Helvetica"/>
          <w:sz w:val="22"/>
          <w:szCs w:val="22"/>
        </w:rPr>
      </w:pPr>
    </w:p>
    <w:p w14:paraId="68024087" w14:textId="77797DE2" w:rsidR="00692F05" w:rsidRPr="00692F05" w:rsidRDefault="00692F05" w:rsidP="00692F05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692F05">
        <w:rPr>
          <w:rFonts w:ascii="Helvetica" w:hAnsi="Helvetica" w:cs="Helvetica"/>
          <w:sz w:val="22"/>
          <w:szCs w:val="22"/>
        </w:rPr>
        <w:t>RODRIGO GARCIA, GOVERNADOR DO ESTADO DE SÃO PAULO</w:t>
      </w:r>
      <w:r w:rsidRPr="00692F05">
        <w:rPr>
          <w:rFonts w:ascii="Helvetica" w:hAnsi="Helvetica" w:cs="Helvetica"/>
          <w:sz w:val="22"/>
          <w:szCs w:val="22"/>
        </w:rPr>
        <w:t>, no uso de suas atribuições legais e à vista da manifestação do Conselho do Patrimônio Imobiliário,</w:t>
      </w:r>
    </w:p>
    <w:p w14:paraId="39725D5A" w14:textId="77777777" w:rsidR="00692F05" w:rsidRPr="00692F05" w:rsidRDefault="00692F05" w:rsidP="00692F05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692F05">
        <w:rPr>
          <w:rFonts w:ascii="Helvetica" w:hAnsi="Helvetica" w:cs="Helvetica"/>
          <w:sz w:val="22"/>
          <w:szCs w:val="22"/>
        </w:rPr>
        <w:t>Considerando que o Parque Estadual Carlos Botelho – PECB, criado pelo Decreto n° 19.499, de 10 de setembro de 1982, representa significativo remanescente de Mata Atlântica ainda conservado, de importância fundamental para o Contínuo Ecológico do Paranapiacaba, formado pelas demais unidades de conservação presentes no Estado de São Paulo;</w:t>
      </w:r>
    </w:p>
    <w:p w14:paraId="73740528" w14:textId="77777777" w:rsidR="00692F05" w:rsidRPr="00692F05" w:rsidRDefault="00692F05" w:rsidP="00692F05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692F05">
        <w:rPr>
          <w:rFonts w:ascii="Helvetica" w:hAnsi="Helvetica" w:cs="Helvetica"/>
          <w:sz w:val="22"/>
          <w:szCs w:val="22"/>
        </w:rPr>
        <w:t>Considerando que as áreas contíguas ao PECB representam extensão dos seus ecossistemas, ostentando relevante integridade biótica, com destaque para os recursos hídricos;</w:t>
      </w:r>
    </w:p>
    <w:p w14:paraId="44F6C9F7" w14:textId="77777777" w:rsidR="00692F05" w:rsidRPr="00692F05" w:rsidRDefault="00692F05" w:rsidP="00692F05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692F05">
        <w:rPr>
          <w:rFonts w:ascii="Helvetica" w:hAnsi="Helvetica" w:cs="Helvetica"/>
          <w:sz w:val="22"/>
          <w:szCs w:val="22"/>
        </w:rPr>
        <w:t>Considerando que a ampliação do perímetro do PECB vem sendo estudada e recomendada pelas áreas técnicas da Administração estadual, pela Reserva da Biosfera da Mata Atlântica e pela comunidade científica;</w:t>
      </w:r>
    </w:p>
    <w:p w14:paraId="4AAEDB14" w14:textId="77777777" w:rsidR="00692F05" w:rsidRPr="00692F05" w:rsidRDefault="00692F05" w:rsidP="00692F05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692F05">
        <w:rPr>
          <w:rFonts w:ascii="Helvetica" w:hAnsi="Helvetica" w:cs="Helvetica"/>
          <w:sz w:val="22"/>
          <w:szCs w:val="22"/>
        </w:rPr>
        <w:t>Considerando o disposto no artigo 66, § 5°, III, da Lei federal n° 12.651, de 25 de maio de 2012, que autoriza a compensação de percentual inferior de reserva legal por meio de doação, ao poder público, de área localizada no interior de Unidade de Conservação de domínio público pendente de regularização fundiária,</w:t>
      </w:r>
    </w:p>
    <w:p w14:paraId="311759A5" w14:textId="77777777" w:rsidR="00692F05" w:rsidRPr="00692F05" w:rsidRDefault="00692F05" w:rsidP="00692F05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692F05">
        <w:rPr>
          <w:rFonts w:ascii="Helvetica" w:hAnsi="Helvetica" w:cs="Helvetica"/>
          <w:sz w:val="22"/>
          <w:szCs w:val="22"/>
        </w:rPr>
        <w:t>Decreta:</w:t>
      </w:r>
    </w:p>
    <w:p w14:paraId="67D6DE70" w14:textId="77777777" w:rsidR="00692F05" w:rsidRPr="00692F05" w:rsidRDefault="00692F05" w:rsidP="00692F05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692F05">
        <w:rPr>
          <w:rFonts w:ascii="Helvetica" w:hAnsi="Helvetica" w:cs="Helvetica"/>
          <w:sz w:val="22"/>
          <w:szCs w:val="22"/>
        </w:rPr>
        <w:t xml:space="preserve">Artigo 1º - Ficam abrangidas, pelo Parque Estadual Carlos Botelho, duas áreas localizadas no Município de Sete Barras, objeto das Matrículas </w:t>
      </w:r>
      <w:proofErr w:type="spellStart"/>
      <w:r w:rsidRPr="00692F05">
        <w:rPr>
          <w:rFonts w:ascii="Helvetica" w:hAnsi="Helvetica" w:cs="Helvetica"/>
          <w:sz w:val="22"/>
          <w:szCs w:val="22"/>
        </w:rPr>
        <w:t>n°s</w:t>
      </w:r>
      <w:proofErr w:type="spellEnd"/>
      <w:r w:rsidRPr="00692F05">
        <w:rPr>
          <w:rFonts w:ascii="Helvetica" w:hAnsi="Helvetica" w:cs="Helvetica"/>
          <w:sz w:val="22"/>
          <w:szCs w:val="22"/>
        </w:rPr>
        <w:t xml:space="preserve"> 22.376 e 23.528 do Ofício de Registro de Imóveis da Comarca de Registro, identificadas e descritas conforme memoriais e mapa constantes dos autos do Processo Administrativo FF 562/2017, Vols. I ao III.</w:t>
      </w:r>
    </w:p>
    <w:p w14:paraId="3920642D" w14:textId="77777777" w:rsidR="00692F05" w:rsidRPr="00692F05" w:rsidRDefault="00692F05" w:rsidP="00692F05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692F05">
        <w:rPr>
          <w:rFonts w:ascii="Helvetica" w:hAnsi="Helvetica" w:cs="Helvetica"/>
          <w:sz w:val="22"/>
          <w:szCs w:val="22"/>
        </w:rPr>
        <w:t>Artigo 2° – Cabe à Fundação para a Conservação e a Produção Florestal do Estado de São Paulo - Fundação Florestal, entidade vinculada à Secretaria de Infraestrutura e Meio Ambiente, a administração e a gestão do Parque Estadual Carlos Botelho.</w:t>
      </w:r>
    </w:p>
    <w:p w14:paraId="2AAFE4FF" w14:textId="77777777" w:rsidR="00692F05" w:rsidRPr="00692F05" w:rsidRDefault="00692F05" w:rsidP="00692F05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692F05">
        <w:rPr>
          <w:rFonts w:ascii="Helvetica" w:hAnsi="Helvetica" w:cs="Helvetica"/>
          <w:sz w:val="22"/>
          <w:szCs w:val="22"/>
        </w:rPr>
        <w:t>Artigo 3° - Fica a Fazenda do Estado autorizada a receber, mediante doação, sem ônus ou encargo, as áreas de que trata o artigo 1º deste decreto, como medida de compensação ambiental.</w:t>
      </w:r>
    </w:p>
    <w:p w14:paraId="38F0CB86" w14:textId="77777777" w:rsidR="00692F05" w:rsidRPr="00692F05" w:rsidRDefault="00692F05" w:rsidP="00692F05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692F05">
        <w:rPr>
          <w:rFonts w:ascii="Helvetica" w:hAnsi="Helvetica" w:cs="Helvetica"/>
          <w:sz w:val="22"/>
          <w:szCs w:val="22"/>
        </w:rPr>
        <w:t>Parágrafo único – O cumprimento da compensação ambiental exigirá a efetivação do registro da escritura de doação a que se refere o “caput” deste artigo, nas respectivas matrículas dos imóveis, e a observância das demais providências previstas nas normas procedimentais expedidas pelos órgãos ambientais competentes.</w:t>
      </w:r>
    </w:p>
    <w:p w14:paraId="08BCB910" w14:textId="77777777" w:rsidR="00692F05" w:rsidRPr="00692F05" w:rsidRDefault="00692F05" w:rsidP="00692F05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692F05">
        <w:rPr>
          <w:rFonts w:ascii="Helvetica" w:hAnsi="Helvetica" w:cs="Helvetica"/>
          <w:sz w:val="22"/>
          <w:szCs w:val="22"/>
        </w:rPr>
        <w:t>Artigo 4° - Este decreto entra em vigor na data de sua publicação.</w:t>
      </w:r>
    </w:p>
    <w:p w14:paraId="4B144512" w14:textId="77777777" w:rsidR="00692F05" w:rsidRPr="00692F05" w:rsidRDefault="00692F05" w:rsidP="00692F05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692F05">
        <w:rPr>
          <w:rFonts w:ascii="Helvetica" w:hAnsi="Helvetica" w:cs="Helvetica"/>
          <w:sz w:val="22"/>
          <w:szCs w:val="22"/>
        </w:rPr>
        <w:t>Palácio dos Bandeirantes, 6 de junho de 2022</w:t>
      </w:r>
    </w:p>
    <w:p w14:paraId="63AAAE76" w14:textId="77777777" w:rsidR="00692F05" w:rsidRPr="00692F05" w:rsidRDefault="00692F05" w:rsidP="00692F05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692F05">
        <w:rPr>
          <w:rFonts w:ascii="Helvetica" w:hAnsi="Helvetica" w:cs="Helvetica"/>
          <w:sz w:val="22"/>
          <w:szCs w:val="22"/>
        </w:rPr>
        <w:t>RODRIGO GARCIA</w:t>
      </w:r>
    </w:p>
    <w:p w14:paraId="40280E0C" w14:textId="0E8589C6" w:rsidR="006B0136" w:rsidRPr="00692F05" w:rsidRDefault="006B0136" w:rsidP="00692F05">
      <w:pPr>
        <w:spacing w:before="60" w:after="60" w:line="240" w:lineRule="auto"/>
        <w:ind w:firstLine="1418"/>
        <w:jc w:val="both"/>
        <w:rPr>
          <w:rFonts w:cs="Helvetica"/>
        </w:rPr>
      </w:pPr>
    </w:p>
    <w:sectPr w:rsidR="006B0136" w:rsidRPr="00692F05" w:rsidSect="00923443">
      <w:pgSz w:w="11906" w:h="16838"/>
      <w:pgMar w:top="1928" w:right="1928" w:bottom="1463" w:left="192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8FC"/>
    <w:rsid w:val="000006F6"/>
    <w:rsid w:val="0000677F"/>
    <w:rsid w:val="00012A2A"/>
    <w:rsid w:val="0001623E"/>
    <w:rsid w:val="00021E3D"/>
    <w:rsid w:val="0002294B"/>
    <w:rsid w:val="000346B4"/>
    <w:rsid w:val="00045E9C"/>
    <w:rsid w:val="00057CC9"/>
    <w:rsid w:val="000628A5"/>
    <w:rsid w:val="00071C2B"/>
    <w:rsid w:val="0007295A"/>
    <w:rsid w:val="00075907"/>
    <w:rsid w:val="000858E5"/>
    <w:rsid w:val="000919C0"/>
    <w:rsid w:val="000932C6"/>
    <w:rsid w:val="0009370A"/>
    <w:rsid w:val="00096293"/>
    <w:rsid w:val="00096D13"/>
    <w:rsid w:val="000974CA"/>
    <w:rsid w:val="000A01C3"/>
    <w:rsid w:val="000A0B91"/>
    <w:rsid w:val="000A2522"/>
    <w:rsid w:val="000A724B"/>
    <w:rsid w:val="000B0BF0"/>
    <w:rsid w:val="000B2F21"/>
    <w:rsid w:val="000B39DA"/>
    <w:rsid w:val="000B7289"/>
    <w:rsid w:val="000C1C52"/>
    <w:rsid w:val="000D04B1"/>
    <w:rsid w:val="000D1236"/>
    <w:rsid w:val="000E1006"/>
    <w:rsid w:val="000E7307"/>
    <w:rsid w:val="000E7F32"/>
    <w:rsid w:val="000F627F"/>
    <w:rsid w:val="00113020"/>
    <w:rsid w:val="00113852"/>
    <w:rsid w:val="0011449A"/>
    <w:rsid w:val="00120C21"/>
    <w:rsid w:val="00124CBF"/>
    <w:rsid w:val="0012654F"/>
    <w:rsid w:val="00131D22"/>
    <w:rsid w:val="001354EB"/>
    <w:rsid w:val="0014139B"/>
    <w:rsid w:val="00156C74"/>
    <w:rsid w:val="0015764E"/>
    <w:rsid w:val="00167F6C"/>
    <w:rsid w:val="00170DD3"/>
    <w:rsid w:val="0018033B"/>
    <w:rsid w:val="00182ADD"/>
    <w:rsid w:val="001830D8"/>
    <w:rsid w:val="00184D80"/>
    <w:rsid w:val="00186C45"/>
    <w:rsid w:val="00192ACC"/>
    <w:rsid w:val="001A5513"/>
    <w:rsid w:val="001B3296"/>
    <w:rsid w:val="001B5DB0"/>
    <w:rsid w:val="001C4A71"/>
    <w:rsid w:val="001C5D01"/>
    <w:rsid w:val="001D2C54"/>
    <w:rsid w:val="001D47AA"/>
    <w:rsid w:val="001E38AD"/>
    <w:rsid w:val="001E5DA5"/>
    <w:rsid w:val="001F488E"/>
    <w:rsid w:val="00204CD0"/>
    <w:rsid w:val="00212C7C"/>
    <w:rsid w:val="00220BF6"/>
    <w:rsid w:val="00231C37"/>
    <w:rsid w:val="00235EBD"/>
    <w:rsid w:val="00242AF8"/>
    <w:rsid w:val="00243CD7"/>
    <w:rsid w:val="0026044A"/>
    <w:rsid w:val="002637B3"/>
    <w:rsid w:val="00267A13"/>
    <w:rsid w:val="00270F30"/>
    <w:rsid w:val="00275067"/>
    <w:rsid w:val="0028307A"/>
    <w:rsid w:val="00285D90"/>
    <w:rsid w:val="0028751E"/>
    <w:rsid w:val="00292CDA"/>
    <w:rsid w:val="002970CC"/>
    <w:rsid w:val="002A3968"/>
    <w:rsid w:val="002B2DAB"/>
    <w:rsid w:val="002B5CDD"/>
    <w:rsid w:val="002C701E"/>
    <w:rsid w:val="002C7C81"/>
    <w:rsid w:val="002E1D16"/>
    <w:rsid w:val="002E697A"/>
    <w:rsid w:val="00302D37"/>
    <w:rsid w:val="003138FC"/>
    <w:rsid w:val="00314163"/>
    <w:rsid w:val="00316C31"/>
    <w:rsid w:val="00316E0C"/>
    <w:rsid w:val="00320726"/>
    <w:rsid w:val="00321F0A"/>
    <w:rsid w:val="00325BEA"/>
    <w:rsid w:val="00333007"/>
    <w:rsid w:val="003419EB"/>
    <w:rsid w:val="00341FD7"/>
    <w:rsid w:val="0034299E"/>
    <w:rsid w:val="00343833"/>
    <w:rsid w:val="00343EDB"/>
    <w:rsid w:val="003477F8"/>
    <w:rsid w:val="00353DEA"/>
    <w:rsid w:val="00362A93"/>
    <w:rsid w:val="00370057"/>
    <w:rsid w:val="0037121C"/>
    <w:rsid w:val="00385402"/>
    <w:rsid w:val="003859AE"/>
    <w:rsid w:val="00390444"/>
    <w:rsid w:val="003933E4"/>
    <w:rsid w:val="003A1415"/>
    <w:rsid w:val="003A1DBE"/>
    <w:rsid w:val="003A29BE"/>
    <w:rsid w:val="003B16EB"/>
    <w:rsid w:val="003B2482"/>
    <w:rsid w:val="003B2D01"/>
    <w:rsid w:val="003B53B1"/>
    <w:rsid w:val="003D5426"/>
    <w:rsid w:val="003D5647"/>
    <w:rsid w:val="003E59B9"/>
    <w:rsid w:val="003F254C"/>
    <w:rsid w:val="003F6126"/>
    <w:rsid w:val="003F7DA1"/>
    <w:rsid w:val="004006F6"/>
    <w:rsid w:val="0040342D"/>
    <w:rsid w:val="00403CD0"/>
    <w:rsid w:val="0040405C"/>
    <w:rsid w:val="004055BC"/>
    <w:rsid w:val="004123C0"/>
    <w:rsid w:val="004240E1"/>
    <w:rsid w:val="004248A2"/>
    <w:rsid w:val="00424EE1"/>
    <w:rsid w:val="00425814"/>
    <w:rsid w:val="00427764"/>
    <w:rsid w:val="004328E3"/>
    <w:rsid w:val="004514EC"/>
    <w:rsid w:val="00451CC4"/>
    <w:rsid w:val="00457342"/>
    <w:rsid w:val="00460EF8"/>
    <w:rsid w:val="0046687B"/>
    <w:rsid w:val="00467936"/>
    <w:rsid w:val="00476211"/>
    <w:rsid w:val="00480D46"/>
    <w:rsid w:val="00487D9E"/>
    <w:rsid w:val="00490D9C"/>
    <w:rsid w:val="00490F0B"/>
    <w:rsid w:val="00491A47"/>
    <w:rsid w:val="00493010"/>
    <w:rsid w:val="004937E4"/>
    <w:rsid w:val="004B1D6C"/>
    <w:rsid w:val="004C1068"/>
    <w:rsid w:val="004D4F62"/>
    <w:rsid w:val="004D76BC"/>
    <w:rsid w:val="004E070F"/>
    <w:rsid w:val="004E2986"/>
    <w:rsid w:val="004F75B3"/>
    <w:rsid w:val="0051018F"/>
    <w:rsid w:val="0052771E"/>
    <w:rsid w:val="00536C2E"/>
    <w:rsid w:val="005379D6"/>
    <w:rsid w:val="005400D2"/>
    <w:rsid w:val="0055023D"/>
    <w:rsid w:val="00550FB6"/>
    <w:rsid w:val="005528A3"/>
    <w:rsid w:val="00554804"/>
    <w:rsid w:val="00561326"/>
    <w:rsid w:val="00561759"/>
    <w:rsid w:val="0056449B"/>
    <w:rsid w:val="00565609"/>
    <w:rsid w:val="00566BA1"/>
    <w:rsid w:val="00572FA8"/>
    <w:rsid w:val="00574120"/>
    <w:rsid w:val="00574C52"/>
    <w:rsid w:val="005776C2"/>
    <w:rsid w:val="00580B48"/>
    <w:rsid w:val="00586B36"/>
    <w:rsid w:val="00592819"/>
    <w:rsid w:val="00595235"/>
    <w:rsid w:val="005952F6"/>
    <w:rsid w:val="005973A3"/>
    <w:rsid w:val="005976B6"/>
    <w:rsid w:val="005B4793"/>
    <w:rsid w:val="005B5C07"/>
    <w:rsid w:val="005B5DED"/>
    <w:rsid w:val="005B6074"/>
    <w:rsid w:val="005D26AF"/>
    <w:rsid w:val="005D6384"/>
    <w:rsid w:val="005E3B63"/>
    <w:rsid w:val="005E5EC6"/>
    <w:rsid w:val="005F23BB"/>
    <w:rsid w:val="005F3F0C"/>
    <w:rsid w:val="005F5B31"/>
    <w:rsid w:val="005F6097"/>
    <w:rsid w:val="005F60EA"/>
    <w:rsid w:val="005F69C2"/>
    <w:rsid w:val="005F69D5"/>
    <w:rsid w:val="0060182F"/>
    <w:rsid w:val="00605A4E"/>
    <w:rsid w:val="006065FA"/>
    <w:rsid w:val="00610984"/>
    <w:rsid w:val="00616629"/>
    <w:rsid w:val="006276B8"/>
    <w:rsid w:val="0062788C"/>
    <w:rsid w:val="006305AC"/>
    <w:rsid w:val="00630C7C"/>
    <w:rsid w:val="00635CFC"/>
    <w:rsid w:val="006465C2"/>
    <w:rsid w:val="0065613C"/>
    <w:rsid w:val="00656FF3"/>
    <w:rsid w:val="00657110"/>
    <w:rsid w:val="00660DCD"/>
    <w:rsid w:val="00661C95"/>
    <w:rsid w:val="00666855"/>
    <w:rsid w:val="00671EEC"/>
    <w:rsid w:val="00671F06"/>
    <w:rsid w:val="00677286"/>
    <w:rsid w:val="0068046D"/>
    <w:rsid w:val="00680DBA"/>
    <w:rsid w:val="00683BBC"/>
    <w:rsid w:val="00692F05"/>
    <w:rsid w:val="00695E16"/>
    <w:rsid w:val="006A0ECB"/>
    <w:rsid w:val="006A1C81"/>
    <w:rsid w:val="006A3C74"/>
    <w:rsid w:val="006A7BB6"/>
    <w:rsid w:val="006B0136"/>
    <w:rsid w:val="006C07D4"/>
    <w:rsid w:val="006C2A8C"/>
    <w:rsid w:val="006C69DA"/>
    <w:rsid w:val="006F00E1"/>
    <w:rsid w:val="006F11CC"/>
    <w:rsid w:val="006F56A5"/>
    <w:rsid w:val="00703B7E"/>
    <w:rsid w:val="00713CDC"/>
    <w:rsid w:val="00715C08"/>
    <w:rsid w:val="007177E0"/>
    <w:rsid w:val="00727BCE"/>
    <w:rsid w:val="00736970"/>
    <w:rsid w:val="007369E3"/>
    <w:rsid w:val="007508E1"/>
    <w:rsid w:val="00756793"/>
    <w:rsid w:val="00757C89"/>
    <w:rsid w:val="00763145"/>
    <w:rsid w:val="00765C21"/>
    <w:rsid w:val="00774786"/>
    <w:rsid w:val="007770AC"/>
    <w:rsid w:val="00780494"/>
    <w:rsid w:val="00781576"/>
    <w:rsid w:val="0078232A"/>
    <w:rsid w:val="00794C42"/>
    <w:rsid w:val="0079570A"/>
    <w:rsid w:val="00796545"/>
    <w:rsid w:val="007A311B"/>
    <w:rsid w:val="007A3224"/>
    <w:rsid w:val="007A690A"/>
    <w:rsid w:val="007A729E"/>
    <w:rsid w:val="007B0C72"/>
    <w:rsid w:val="007C3F8D"/>
    <w:rsid w:val="007D0277"/>
    <w:rsid w:val="007D094C"/>
    <w:rsid w:val="007D16D6"/>
    <w:rsid w:val="007D5053"/>
    <w:rsid w:val="007E2FFB"/>
    <w:rsid w:val="007E4DCA"/>
    <w:rsid w:val="007F6B70"/>
    <w:rsid w:val="007F72DB"/>
    <w:rsid w:val="008054E4"/>
    <w:rsid w:val="00807382"/>
    <w:rsid w:val="00813EFC"/>
    <w:rsid w:val="00821772"/>
    <w:rsid w:val="0082268D"/>
    <w:rsid w:val="00823599"/>
    <w:rsid w:val="00835A00"/>
    <w:rsid w:val="00837522"/>
    <w:rsid w:val="008452FA"/>
    <w:rsid w:val="00851620"/>
    <w:rsid w:val="00854226"/>
    <w:rsid w:val="00855B24"/>
    <w:rsid w:val="008616B8"/>
    <w:rsid w:val="008642BA"/>
    <w:rsid w:val="008653C1"/>
    <w:rsid w:val="008674E7"/>
    <w:rsid w:val="00874C4E"/>
    <w:rsid w:val="0087602E"/>
    <w:rsid w:val="00880A7F"/>
    <w:rsid w:val="00884066"/>
    <w:rsid w:val="008A4E41"/>
    <w:rsid w:val="008A79A4"/>
    <w:rsid w:val="008B2B4B"/>
    <w:rsid w:val="008B4D8A"/>
    <w:rsid w:val="008C2CF0"/>
    <w:rsid w:val="008D28CF"/>
    <w:rsid w:val="008E0803"/>
    <w:rsid w:val="008F2B83"/>
    <w:rsid w:val="008F2E74"/>
    <w:rsid w:val="008F6666"/>
    <w:rsid w:val="008F6EC0"/>
    <w:rsid w:val="008F754F"/>
    <w:rsid w:val="00900ED4"/>
    <w:rsid w:val="00904057"/>
    <w:rsid w:val="00904C16"/>
    <w:rsid w:val="00921100"/>
    <w:rsid w:val="00923443"/>
    <w:rsid w:val="009241C2"/>
    <w:rsid w:val="00925B4D"/>
    <w:rsid w:val="00931C15"/>
    <w:rsid w:val="00936F63"/>
    <w:rsid w:val="00942C8C"/>
    <w:rsid w:val="00944CB3"/>
    <w:rsid w:val="00955BA1"/>
    <w:rsid w:val="009564BF"/>
    <w:rsid w:val="00965C42"/>
    <w:rsid w:val="009666AB"/>
    <w:rsid w:val="0096787D"/>
    <w:rsid w:val="0097679C"/>
    <w:rsid w:val="00983FFE"/>
    <w:rsid w:val="00993053"/>
    <w:rsid w:val="009A1283"/>
    <w:rsid w:val="009C21F3"/>
    <w:rsid w:val="009D30A4"/>
    <w:rsid w:val="009D7F46"/>
    <w:rsid w:val="009E3E99"/>
    <w:rsid w:val="009E60E6"/>
    <w:rsid w:val="009F4E00"/>
    <w:rsid w:val="009F5474"/>
    <w:rsid w:val="00A03A72"/>
    <w:rsid w:val="00A06F36"/>
    <w:rsid w:val="00A11E23"/>
    <w:rsid w:val="00A17592"/>
    <w:rsid w:val="00A300E0"/>
    <w:rsid w:val="00A3404F"/>
    <w:rsid w:val="00A36174"/>
    <w:rsid w:val="00A370DC"/>
    <w:rsid w:val="00A41BF2"/>
    <w:rsid w:val="00A45B6D"/>
    <w:rsid w:val="00A574A9"/>
    <w:rsid w:val="00A63B65"/>
    <w:rsid w:val="00A66A7D"/>
    <w:rsid w:val="00A66D22"/>
    <w:rsid w:val="00A715AF"/>
    <w:rsid w:val="00A90CAA"/>
    <w:rsid w:val="00AA0F7A"/>
    <w:rsid w:val="00AA5EFA"/>
    <w:rsid w:val="00AD1A56"/>
    <w:rsid w:val="00AD3FD0"/>
    <w:rsid w:val="00AE6743"/>
    <w:rsid w:val="00AE6C6A"/>
    <w:rsid w:val="00AF465F"/>
    <w:rsid w:val="00AF7B60"/>
    <w:rsid w:val="00B01EE7"/>
    <w:rsid w:val="00B022AD"/>
    <w:rsid w:val="00B0267E"/>
    <w:rsid w:val="00B04783"/>
    <w:rsid w:val="00B04D85"/>
    <w:rsid w:val="00B125C0"/>
    <w:rsid w:val="00B144EC"/>
    <w:rsid w:val="00B17944"/>
    <w:rsid w:val="00B268CE"/>
    <w:rsid w:val="00B2723D"/>
    <w:rsid w:val="00B30B8C"/>
    <w:rsid w:val="00B338AF"/>
    <w:rsid w:val="00B3694E"/>
    <w:rsid w:val="00B41638"/>
    <w:rsid w:val="00B437C0"/>
    <w:rsid w:val="00B4383E"/>
    <w:rsid w:val="00B45523"/>
    <w:rsid w:val="00B508E4"/>
    <w:rsid w:val="00B52B97"/>
    <w:rsid w:val="00B54DEC"/>
    <w:rsid w:val="00B55620"/>
    <w:rsid w:val="00B57EFF"/>
    <w:rsid w:val="00B70E5B"/>
    <w:rsid w:val="00B82564"/>
    <w:rsid w:val="00B86D76"/>
    <w:rsid w:val="00B91884"/>
    <w:rsid w:val="00BB2C7F"/>
    <w:rsid w:val="00BB39CB"/>
    <w:rsid w:val="00BB5F23"/>
    <w:rsid w:val="00BC0D8E"/>
    <w:rsid w:val="00BC10AC"/>
    <w:rsid w:val="00BC1308"/>
    <w:rsid w:val="00BC1601"/>
    <w:rsid w:val="00BC2807"/>
    <w:rsid w:val="00BC427C"/>
    <w:rsid w:val="00BC560F"/>
    <w:rsid w:val="00BD7326"/>
    <w:rsid w:val="00BF1DAF"/>
    <w:rsid w:val="00BF2D1A"/>
    <w:rsid w:val="00BF7599"/>
    <w:rsid w:val="00C0656D"/>
    <w:rsid w:val="00C10BA6"/>
    <w:rsid w:val="00C12C23"/>
    <w:rsid w:val="00C1759A"/>
    <w:rsid w:val="00C22562"/>
    <w:rsid w:val="00C230D6"/>
    <w:rsid w:val="00C23DEF"/>
    <w:rsid w:val="00C34971"/>
    <w:rsid w:val="00C363DF"/>
    <w:rsid w:val="00C401BB"/>
    <w:rsid w:val="00C5432D"/>
    <w:rsid w:val="00C54A59"/>
    <w:rsid w:val="00C55A1D"/>
    <w:rsid w:val="00C562FD"/>
    <w:rsid w:val="00C61873"/>
    <w:rsid w:val="00C6353E"/>
    <w:rsid w:val="00C75379"/>
    <w:rsid w:val="00C77968"/>
    <w:rsid w:val="00C77ABC"/>
    <w:rsid w:val="00C820FC"/>
    <w:rsid w:val="00C9486E"/>
    <w:rsid w:val="00CA08E6"/>
    <w:rsid w:val="00CA5E99"/>
    <w:rsid w:val="00CA7052"/>
    <w:rsid w:val="00CB085F"/>
    <w:rsid w:val="00CB1C35"/>
    <w:rsid w:val="00CB2BF0"/>
    <w:rsid w:val="00CB6F59"/>
    <w:rsid w:val="00CC2019"/>
    <w:rsid w:val="00CC235D"/>
    <w:rsid w:val="00CC55E8"/>
    <w:rsid w:val="00CC57F3"/>
    <w:rsid w:val="00CD7188"/>
    <w:rsid w:val="00CE16A9"/>
    <w:rsid w:val="00CE1E90"/>
    <w:rsid w:val="00CE41A9"/>
    <w:rsid w:val="00CE49E9"/>
    <w:rsid w:val="00CE71AC"/>
    <w:rsid w:val="00CE79F7"/>
    <w:rsid w:val="00CE7A8A"/>
    <w:rsid w:val="00CF23C8"/>
    <w:rsid w:val="00CF253B"/>
    <w:rsid w:val="00D01C57"/>
    <w:rsid w:val="00D01F9C"/>
    <w:rsid w:val="00D109B5"/>
    <w:rsid w:val="00D1529E"/>
    <w:rsid w:val="00D257E7"/>
    <w:rsid w:val="00D262A1"/>
    <w:rsid w:val="00D26B86"/>
    <w:rsid w:val="00D27193"/>
    <w:rsid w:val="00D33529"/>
    <w:rsid w:val="00D37AE0"/>
    <w:rsid w:val="00D457E9"/>
    <w:rsid w:val="00D520C5"/>
    <w:rsid w:val="00D57A52"/>
    <w:rsid w:val="00D711CD"/>
    <w:rsid w:val="00D74636"/>
    <w:rsid w:val="00D82E49"/>
    <w:rsid w:val="00D97397"/>
    <w:rsid w:val="00DA1B99"/>
    <w:rsid w:val="00DA2670"/>
    <w:rsid w:val="00DB0B30"/>
    <w:rsid w:val="00DB0B62"/>
    <w:rsid w:val="00DB329E"/>
    <w:rsid w:val="00DC128D"/>
    <w:rsid w:val="00DC357A"/>
    <w:rsid w:val="00DC57F4"/>
    <w:rsid w:val="00DD3823"/>
    <w:rsid w:val="00DD7DC4"/>
    <w:rsid w:val="00DE50A7"/>
    <w:rsid w:val="00DF56F9"/>
    <w:rsid w:val="00DF60F2"/>
    <w:rsid w:val="00E10BF3"/>
    <w:rsid w:val="00E11ABC"/>
    <w:rsid w:val="00E157CC"/>
    <w:rsid w:val="00E2113F"/>
    <w:rsid w:val="00E30F0D"/>
    <w:rsid w:val="00E32162"/>
    <w:rsid w:val="00E32251"/>
    <w:rsid w:val="00E4525F"/>
    <w:rsid w:val="00E462AB"/>
    <w:rsid w:val="00E51017"/>
    <w:rsid w:val="00E6187F"/>
    <w:rsid w:val="00E634E1"/>
    <w:rsid w:val="00E65886"/>
    <w:rsid w:val="00E720DE"/>
    <w:rsid w:val="00E72D45"/>
    <w:rsid w:val="00E742F4"/>
    <w:rsid w:val="00E76112"/>
    <w:rsid w:val="00E76AFB"/>
    <w:rsid w:val="00E818C7"/>
    <w:rsid w:val="00E834CE"/>
    <w:rsid w:val="00E838FC"/>
    <w:rsid w:val="00E83E9E"/>
    <w:rsid w:val="00E8773E"/>
    <w:rsid w:val="00E925B7"/>
    <w:rsid w:val="00E92B59"/>
    <w:rsid w:val="00EB4EAC"/>
    <w:rsid w:val="00EB7D45"/>
    <w:rsid w:val="00EC1354"/>
    <w:rsid w:val="00EC7694"/>
    <w:rsid w:val="00EE0E6E"/>
    <w:rsid w:val="00EE691B"/>
    <w:rsid w:val="00EF3722"/>
    <w:rsid w:val="00EF4503"/>
    <w:rsid w:val="00EF7865"/>
    <w:rsid w:val="00F06C15"/>
    <w:rsid w:val="00F074B9"/>
    <w:rsid w:val="00F16301"/>
    <w:rsid w:val="00F250C7"/>
    <w:rsid w:val="00F26C22"/>
    <w:rsid w:val="00F41386"/>
    <w:rsid w:val="00F41573"/>
    <w:rsid w:val="00F4178F"/>
    <w:rsid w:val="00F44409"/>
    <w:rsid w:val="00F51915"/>
    <w:rsid w:val="00F520AA"/>
    <w:rsid w:val="00F5501E"/>
    <w:rsid w:val="00F63D83"/>
    <w:rsid w:val="00F64536"/>
    <w:rsid w:val="00F64F7A"/>
    <w:rsid w:val="00F65B73"/>
    <w:rsid w:val="00F66B49"/>
    <w:rsid w:val="00F72904"/>
    <w:rsid w:val="00F811DF"/>
    <w:rsid w:val="00F84EDF"/>
    <w:rsid w:val="00F90A13"/>
    <w:rsid w:val="00F90D7C"/>
    <w:rsid w:val="00F90EA3"/>
    <w:rsid w:val="00F91F8B"/>
    <w:rsid w:val="00F91FFE"/>
    <w:rsid w:val="00F96123"/>
    <w:rsid w:val="00FA0016"/>
    <w:rsid w:val="00FA0503"/>
    <w:rsid w:val="00FA34A7"/>
    <w:rsid w:val="00FB0361"/>
    <w:rsid w:val="00FB60F4"/>
    <w:rsid w:val="00FC33D0"/>
    <w:rsid w:val="00FC5C0B"/>
    <w:rsid w:val="00FD2525"/>
    <w:rsid w:val="00FD420F"/>
    <w:rsid w:val="00FE3562"/>
    <w:rsid w:val="00FE4BA0"/>
    <w:rsid w:val="00FE5BD0"/>
    <w:rsid w:val="00FE655A"/>
    <w:rsid w:val="00FF29E3"/>
    <w:rsid w:val="00FF7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813FD"/>
  <w15:chartTrackingRefBased/>
  <w15:docId w15:val="{F6E66A8F-47C6-48D2-9314-619A193DF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elvetica" w:eastAsiaTheme="minorHAnsi" w:hAnsi="Helvetica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661C9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661C95"/>
    <w:rPr>
      <w:rFonts w:ascii="Consolas" w:hAnsi="Consolas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2B5C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rsid w:val="002637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2637B3"/>
    <w:pPr>
      <w:spacing w:after="120" w:line="240" w:lineRule="auto"/>
      <w:jc w:val="both"/>
    </w:pPr>
    <w:rPr>
      <w:rFonts w:ascii="Courier New" w:hAnsi="Courier New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637B3"/>
    <w:rPr>
      <w:rFonts w:ascii="Courier New" w:hAnsi="Courier New"/>
      <w:sz w:val="24"/>
    </w:rPr>
  </w:style>
  <w:style w:type="table" w:customStyle="1" w:styleId="Tabelacomgrade1">
    <w:name w:val="Tabela com grade1"/>
    <w:basedOn w:val="Tabelanormal"/>
    <w:next w:val="Tabelacomgrade"/>
    <w:uiPriority w:val="39"/>
    <w:rsid w:val="00BC1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8F2E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8F2E74"/>
    <w:rPr>
      <w:rFonts w:ascii="Courier New" w:eastAsia="Times New Roman" w:hAnsi="Courier New" w:cs="Courier New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79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2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407</Words>
  <Characters>2198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Otaviano Alaerse</dc:creator>
  <cp:keywords/>
  <dc:description/>
  <cp:lastModifiedBy>Joice Crislayne Goncalves da Silva</cp:lastModifiedBy>
  <cp:revision>3</cp:revision>
  <dcterms:created xsi:type="dcterms:W3CDTF">2022-06-08T12:10:00Z</dcterms:created>
  <dcterms:modified xsi:type="dcterms:W3CDTF">2022-06-08T12:11:00Z</dcterms:modified>
</cp:coreProperties>
</file>