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D2" w:rsidRPr="005C43E3" w:rsidRDefault="00A41FD2" w:rsidP="005C43E3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5C43E3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5C43E3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5C43E3">
        <w:rPr>
          <w:rFonts w:ascii="Helvetica" w:hAnsi="Helvetica"/>
          <w:b/>
          <w:bCs/>
          <w:color w:val="000000"/>
          <w:sz w:val="22"/>
          <w:szCs w:val="22"/>
        </w:rPr>
        <w:t xml:space="preserve"> 65.450, DE 30 DE DEZEMBRO DE 2020</w:t>
      </w:r>
    </w:p>
    <w:p w:rsidR="00A41FD2" w:rsidRPr="00244000" w:rsidRDefault="00A41FD2" w:rsidP="005C43E3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Introduz altera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no Regulamento do Imposto sobre Opera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 xml:space="preserve">es Relativas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Circula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Mercadorias e sobre Presta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Servi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os de Transporte Interestadual e Intermunicipal e de Comunica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- RICMS</w:t>
      </w:r>
    </w:p>
    <w:p w:rsidR="00A41FD2" w:rsidRPr="00244000" w:rsidRDefault="00A41FD2" w:rsidP="00A41FD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 DORIA, </w:t>
      </w:r>
      <w:r w:rsidR="005C43E3" w:rsidRPr="00244000">
        <w:rPr>
          <w:rFonts w:ascii="Helvetica" w:hAnsi="Helvetica"/>
          <w:color w:val="000000"/>
          <w:sz w:val="22"/>
          <w:szCs w:val="22"/>
        </w:rPr>
        <w:t>GOVERNADOR DO ESTADO DE S</w:t>
      </w:r>
      <w:r w:rsidR="005C43E3" w:rsidRPr="00244000">
        <w:rPr>
          <w:rFonts w:ascii="Calibri" w:hAnsi="Calibri" w:cs="Calibri"/>
          <w:color w:val="000000"/>
          <w:sz w:val="22"/>
          <w:szCs w:val="22"/>
        </w:rPr>
        <w:t>Ã</w:t>
      </w:r>
      <w:r w:rsidR="005C43E3" w:rsidRPr="00244000">
        <w:rPr>
          <w:rFonts w:ascii="Helvetica" w:hAnsi="Helvetica"/>
          <w:color w:val="000000"/>
          <w:sz w:val="22"/>
          <w:szCs w:val="22"/>
        </w:rPr>
        <w:t>O PAULO</w:t>
      </w:r>
      <w:r w:rsidRPr="00244000">
        <w:rPr>
          <w:rFonts w:ascii="Helvetica" w:hAnsi="Helvetica"/>
          <w:color w:val="000000"/>
          <w:sz w:val="22"/>
          <w:szCs w:val="22"/>
        </w:rPr>
        <w:t>, no uso de suas atribui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legais e tendo em vista o disposto nos artigos 5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e 38-A da Lei 6.374, de 1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de mar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 de 1989, e no artigo 22 da Lei 17.293, de 15 de outubro de 2020,</w:t>
      </w:r>
    </w:p>
    <w:p w:rsidR="00A41FD2" w:rsidRPr="00244000" w:rsidRDefault="00A41FD2" w:rsidP="00A41FD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Decreta:</w:t>
      </w:r>
    </w:p>
    <w:p w:rsidR="00A41FD2" w:rsidRPr="00244000" w:rsidRDefault="00A41FD2" w:rsidP="00A41FD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Passam a vigorar, com a reda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que se segue, os dispositivos adiante indicados do Anexo III do Regulamento do Imposto sobre Opera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 xml:space="preserve">es Relativas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Circula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Mercadorias e sobre Presta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Servi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os de Transporte Interestadual e Intermunicipal e de Comunica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- RICMS, aprovado pelo Decreto 45.490, de 30 de novembro de 2000:</w:t>
      </w:r>
    </w:p>
    <w:p w:rsidR="00A41FD2" w:rsidRPr="00244000" w:rsidRDefault="00A41FD2" w:rsidP="00A41FD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I -</w:t>
      </w:r>
      <w:proofErr w:type="gramStart"/>
      <w:r w:rsidRPr="00244000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244000">
        <w:rPr>
          <w:rFonts w:ascii="Helvetica" w:hAnsi="Helvetica"/>
          <w:color w:val="000000"/>
          <w:sz w:val="22"/>
          <w:szCs w:val="22"/>
        </w:rPr>
        <w:t xml:space="preserve"> "caput" do artigo 24:</w:t>
      </w:r>
    </w:p>
    <w:p w:rsidR="00A41FD2" w:rsidRPr="00244000" w:rsidRDefault="00A41FD2" w:rsidP="00A41FD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"Artigo 24 (AQUISI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LEITE CRU PARA PRODU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QUEIJO OU REQUEIJ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O) - O estabelecimento fabricante paulista de queijo classificado na posi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0406 da Nomenclatura Brasileira de Mercadorias - Sistema Harmonizado - NBM/SH poder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 xml:space="preserve"> se creditar da import</w:t>
      </w:r>
      <w:r w:rsidRPr="00244000">
        <w:rPr>
          <w:rFonts w:ascii="Calibri" w:hAnsi="Calibri" w:cs="Calibri"/>
          <w:color w:val="000000"/>
          <w:sz w:val="22"/>
          <w:szCs w:val="22"/>
        </w:rPr>
        <w:t>â</w:t>
      </w:r>
      <w:r w:rsidRPr="00244000">
        <w:rPr>
          <w:rFonts w:ascii="Helvetica" w:hAnsi="Helvetica"/>
          <w:color w:val="000000"/>
          <w:sz w:val="22"/>
          <w:szCs w:val="22"/>
        </w:rPr>
        <w:t>ncia equivalente a at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12% (doze por cento) do valor da sa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da do produto (Conv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>nio ICMS 190/17)."; (NR)</w:t>
      </w:r>
    </w:p>
    <w:p w:rsidR="00A41FD2" w:rsidRPr="00244000" w:rsidRDefault="00A41FD2" w:rsidP="00A41FD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II -</w:t>
      </w:r>
      <w:proofErr w:type="gramStart"/>
      <w:r w:rsidRPr="00244000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244000">
        <w:rPr>
          <w:rFonts w:ascii="Helvetica" w:hAnsi="Helvetica"/>
          <w:color w:val="000000"/>
          <w:sz w:val="22"/>
          <w:szCs w:val="22"/>
        </w:rPr>
        <w:t xml:space="preserve"> "caput" do artigo 32:</w:t>
      </w:r>
    </w:p>
    <w:p w:rsidR="00A41FD2" w:rsidRPr="00244000" w:rsidRDefault="00A41FD2" w:rsidP="00A41FD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"Artigo 32 (LEITE LONGA VIDA) - O estabelecimento fabricante de leite esterilizado (longa vida), classificado nos c</w:t>
      </w:r>
      <w:r w:rsidRPr="00244000">
        <w:rPr>
          <w:rFonts w:ascii="Calibri" w:hAnsi="Calibri" w:cs="Calibri"/>
          <w:color w:val="000000"/>
          <w:sz w:val="22"/>
          <w:szCs w:val="22"/>
        </w:rPr>
        <w:t>ó</w:t>
      </w:r>
      <w:r w:rsidRPr="00244000">
        <w:rPr>
          <w:rFonts w:ascii="Helvetica" w:hAnsi="Helvetica"/>
          <w:color w:val="000000"/>
          <w:sz w:val="22"/>
          <w:szCs w:val="22"/>
        </w:rPr>
        <w:t>digos 0401.10.10 e 0401.20.10 da Nomenclatura Comum do Mercosul - NCM, poder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creditar-se de import</w:t>
      </w:r>
      <w:r w:rsidRPr="00244000">
        <w:rPr>
          <w:rFonts w:ascii="Calibri" w:hAnsi="Calibri" w:cs="Calibri"/>
          <w:color w:val="000000"/>
          <w:sz w:val="22"/>
          <w:szCs w:val="22"/>
        </w:rPr>
        <w:t>â</w:t>
      </w:r>
      <w:r w:rsidRPr="00244000">
        <w:rPr>
          <w:rFonts w:ascii="Helvetica" w:hAnsi="Helvetica"/>
          <w:color w:val="000000"/>
          <w:sz w:val="22"/>
          <w:szCs w:val="22"/>
        </w:rPr>
        <w:t xml:space="preserve">ncia equivalente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aplica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do percentual de 12% (doze por cento) sobre o valor das sa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das internas da referida mercadoria produzida no pr</w:t>
      </w:r>
      <w:r w:rsidRPr="00244000">
        <w:rPr>
          <w:rFonts w:ascii="Calibri" w:hAnsi="Calibri" w:cs="Calibri"/>
          <w:color w:val="000000"/>
          <w:sz w:val="22"/>
          <w:szCs w:val="22"/>
        </w:rPr>
        <w:t>ó</w:t>
      </w:r>
      <w:r w:rsidRPr="00244000">
        <w:rPr>
          <w:rFonts w:ascii="Helvetica" w:hAnsi="Helvetica"/>
          <w:color w:val="000000"/>
          <w:sz w:val="22"/>
          <w:szCs w:val="22"/>
        </w:rPr>
        <w:t>prio estabelecimento (Conv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>nio ICMS 190/17)."; (NR)</w:t>
      </w:r>
    </w:p>
    <w:p w:rsidR="00A41FD2" w:rsidRPr="00244000" w:rsidRDefault="00A41FD2" w:rsidP="00A41FD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III -o "caput" do artigo 33:</w:t>
      </w:r>
    </w:p>
    <w:p w:rsidR="00A41FD2" w:rsidRPr="00244000" w:rsidRDefault="00A41FD2" w:rsidP="00A41FD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"Artigo 33 (IOGURTE E LEITE FERMENTADO) - O estabelecimento fabricante de iogurte e leite fermentado, classificados, respectivamente, nos c</w:t>
      </w:r>
      <w:r w:rsidRPr="00244000">
        <w:rPr>
          <w:rFonts w:ascii="Calibri" w:hAnsi="Calibri" w:cs="Calibri"/>
          <w:color w:val="000000"/>
          <w:sz w:val="22"/>
          <w:szCs w:val="22"/>
        </w:rPr>
        <w:t>ó</w:t>
      </w:r>
      <w:r w:rsidRPr="00244000">
        <w:rPr>
          <w:rFonts w:ascii="Helvetica" w:hAnsi="Helvetica"/>
          <w:color w:val="000000"/>
          <w:sz w:val="22"/>
          <w:szCs w:val="22"/>
        </w:rPr>
        <w:t>digos 0403.10.00 e 0403.90.00 da Nomenclatura Comum do Mercosul - NCM, poder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creditar-se de import</w:t>
      </w:r>
      <w:r w:rsidRPr="00244000">
        <w:rPr>
          <w:rFonts w:ascii="Calibri" w:hAnsi="Calibri" w:cs="Calibri"/>
          <w:color w:val="000000"/>
          <w:sz w:val="22"/>
          <w:szCs w:val="22"/>
        </w:rPr>
        <w:t>â</w:t>
      </w:r>
      <w:r w:rsidRPr="00244000">
        <w:rPr>
          <w:rFonts w:ascii="Helvetica" w:hAnsi="Helvetica"/>
          <w:color w:val="000000"/>
          <w:sz w:val="22"/>
          <w:szCs w:val="22"/>
        </w:rPr>
        <w:t xml:space="preserve">ncia equivalente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aplica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do percentual de 12% (doze por cento) sobre o valor das sa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das internas</w:t>
      </w:r>
      <w:r w:rsidR="005C43E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44000">
        <w:rPr>
          <w:rFonts w:ascii="Helvetica" w:hAnsi="Helvetica"/>
          <w:color w:val="000000"/>
          <w:sz w:val="22"/>
          <w:szCs w:val="22"/>
        </w:rPr>
        <w:t>das referidas mercadorias produzidas no pr</w:t>
      </w:r>
      <w:r w:rsidRPr="00244000">
        <w:rPr>
          <w:rFonts w:ascii="Calibri" w:hAnsi="Calibri" w:cs="Calibri"/>
          <w:color w:val="000000"/>
          <w:sz w:val="22"/>
          <w:szCs w:val="22"/>
        </w:rPr>
        <w:t>ó</w:t>
      </w:r>
      <w:r w:rsidRPr="00244000">
        <w:rPr>
          <w:rFonts w:ascii="Helvetica" w:hAnsi="Helvetica"/>
          <w:color w:val="000000"/>
          <w:sz w:val="22"/>
          <w:szCs w:val="22"/>
        </w:rPr>
        <w:t>prio estabelecimento (Conv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>nio ICMS 190/17).". (NR)</w:t>
      </w:r>
    </w:p>
    <w:p w:rsidR="00A41FD2" w:rsidRPr="00244000" w:rsidRDefault="00A41FD2" w:rsidP="00A41FD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2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o, produzindo efeitos a partir de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de abril de 2021.</w:t>
      </w:r>
    </w:p>
    <w:p w:rsidR="00A41FD2" w:rsidRPr="00244000" w:rsidRDefault="00A41FD2" w:rsidP="00A41FD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Pal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cio dos Bandeirantes, 30 de dezembro de 2020</w:t>
      </w:r>
    </w:p>
    <w:p w:rsidR="00A41FD2" w:rsidRPr="00244000" w:rsidRDefault="00A41FD2" w:rsidP="00A41FD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</w:t>
      </w:r>
    </w:p>
    <w:p w:rsidR="00A41FD2" w:rsidRPr="00244000" w:rsidRDefault="00A41FD2" w:rsidP="00A41FD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OF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CIO GS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646/2020</w:t>
      </w:r>
    </w:p>
    <w:p w:rsidR="00A41FD2" w:rsidRPr="00244000" w:rsidRDefault="00A41FD2" w:rsidP="00A41FD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Senhor Governador,</w:t>
      </w:r>
    </w:p>
    <w:p w:rsidR="00A41FD2" w:rsidRPr="00244000" w:rsidRDefault="00A41FD2" w:rsidP="00A41FD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Tenho a honra de encaminhar a Vossa Excel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>ncia a inclusa minuta de decreto que prop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e:</w:t>
      </w:r>
    </w:p>
    <w:p w:rsidR="00A41FD2" w:rsidRPr="00244000" w:rsidRDefault="00A41FD2" w:rsidP="00A41FD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lastRenderedPageBreak/>
        <w:t>i. alterar o artigo 24 do Anexo III do RICMS, de modo a aumentar de 9,7%, 9,3% ou 5,5%, conforme a al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quota do ICMS aplic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vel, para 12%, o percentual aplicado pelo estabelecimento fabricante para obter o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 xml:space="preserve">dito do imposto relativamente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>s sa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das internas ou interestadual das mercadorias que produzir;</w:t>
      </w:r>
    </w:p>
    <w:p w:rsidR="00A41FD2" w:rsidRPr="00244000" w:rsidRDefault="00A41FD2" w:rsidP="00A41FD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proofErr w:type="spellStart"/>
      <w:r w:rsidRPr="00244000">
        <w:rPr>
          <w:rFonts w:ascii="Helvetica" w:hAnsi="Helvetica"/>
          <w:color w:val="000000"/>
          <w:sz w:val="22"/>
          <w:szCs w:val="22"/>
        </w:rPr>
        <w:t>ii</w:t>
      </w:r>
      <w:proofErr w:type="spellEnd"/>
      <w:r w:rsidRPr="00244000">
        <w:rPr>
          <w:rFonts w:ascii="Helvetica" w:hAnsi="Helvetica"/>
          <w:color w:val="000000"/>
          <w:sz w:val="22"/>
          <w:szCs w:val="22"/>
        </w:rPr>
        <w:t>. alterar o artigo 32 do Anexo III do RICMS, de modo a aumentar, de 9,4% para 12%, o percentual aplicado pelo estabelecimento fabricante para obter o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 xml:space="preserve">dito do imposto relativamente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>s sa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das internas das mercadorias que produzir;</w:t>
      </w:r>
    </w:p>
    <w:p w:rsidR="00A41FD2" w:rsidRPr="00244000" w:rsidRDefault="00A41FD2" w:rsidP="00A41FD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proofErr w:type="spellStart"/>
      <w:r w:rsidRPr="00244000">
        <w:rPr>
          <w:rFonts w:ascii="Helvetica" w:hAnsi="Helvetica"/>
          <w:color w:val="000000"/>
          <w:sz w:val="22"/>
          <w:szCs w:val="22"/>
        </w:rPr>
        <w:t>iii</w:t>
      </w:r>
      <w:proofErr w:type="spellEnd"/>
      <w:r w:rsidRPr="00244000">
        <w:rPr>
          <w:rFonts w:ascii="Helvetica" w:hAnsi="Helvetica"/>
          <w:color w:val="000000"/>
          <w:sz w:val="22"/>
          <w:szCs w:val="22"/>
        </w:rPr>
        <w:t>. alterar o artigo 33 do Anexo III do RICMS, de modo a aumentar, de 9,4% para 12%, o percentual aplicado pelo estabelecimento fabricante para obter o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 xml:space="preserve">dito do imposto relativamente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>s sa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das internas das mercadorias que produzir.</w:t>
      </w:r>
    </w:p>
    <w:p w:rsidR="00A41FD2" w:rsidRPr="00244000" w:rsidRDefault="00A41FD2" w:rsidP="00A41FD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 referida proposta, que altera benef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cios fiscais devidamente regularizados nos termos da Lei Complementar federal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160, de 7 de agosto de 2017, e do Conv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 xml:space="preserve">nio ICMS 190/17, de 15 de dezembro de 2017, 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de interesse do governo do Estado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Paulo.</w:t>
      </w:r>
    </w:p>
    <w:p w:rsidR="00A41FD2" w:rsidRPr="00244000" w:rsidRDefault="00A41FD2" w:rsidP="00A41FD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Propondo a edi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decreto conforme a minuta, aproveito o ensejo para reiterar-lhe meus protestos de estima e alta considera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o.</w:t>
      </w:r>
    </w:p>
    <w:p w:rsidR="00A41FD2" w:rsidRPr="00244000" w:rsidRDefault="00A41FD2" w:rsidP="00A41FD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Henrique de Campos Meirelles</w:t>
      </w:r>
    </w:p>
    <w:p w:rsidR="00A41FD2" w:rsidRPr="00244000" w:rsidRDefault="00A41FD2" w:rsidP="00A41FD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Secret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rio da Fazenda e Planejamento</w:t>
      </w:r>
      <w:bookmarkStart w:id="0" w:name="_GoBack"/>
      <w:bookmarkEnd w:id="0"/>
    </w:p>
    <w:sectPr w:rsidR="00A41FD2" w:rsidRPr="00244000" w:rsidSect="0024400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D2"/>
    <w:rsid w:val="00445C68"/>
    <w:rsid w:val="005C43E3"/>
    <w:rsid w:val="00A4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A441"/>
  <w15:chartTrackingRefBased/>
  <w15:docId w15:val="{A456288D-9FFB-4834-8829-AC7D7D9F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F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2021-01-04T15:06:00Z</dcterms:created>
  <dcterms:modified xsi:type="dcterms:W3CDTF">2021-01-04T15:07:00Z</dcterms:modified>
</cp:coreProperties>
</file>