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FC39" w14:textId="77777777" w:rsidR="00B14662" w:rsidRPr="00B14662" w:rsidRDefault="00B14662" w:rsidP="00B1466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B14662">
        <w:rPr>
          <w:rFonts w:ascii="Helvetica" w:hAnsi="Helvetica" w:cs="Calibri"/>
          <w:b/>
          <w:bCs/>
          <w:sz w:val="22"/>
          <w:szCs w:val="22"/>
        </w:rPr>
        <w:t>DECRETO N</w:t>
      </w:r>
      <w:r w:rsidRPr="00B14662">
        <w:rPr>
          <w:rFonts w:ascii="Calibri" w:hAnsi="Calibri" w:cs="Calibri"/>
          <w:b/>
          <w:bCs/>
          <w:sz w:val="22"/>
          <w:szCs w:val="22"/>
        </w:rPr>
        <w:t>°</w:t>
      </w:r>
      <w:r w:rsidRPr="00B14662">
        <w:rPr>
          <w:rFonts w:ascii="Helvetica" w:hAnsi="Helvetica" w:cs="Calibri"/>
          <w:b/>
          <w:bCs/>
          <w:sz w:val="22"/>
          <w:szCs w:val="22"/>
        </w:rPr>
        <w:t xml:space="preserve"> 67.793, DE 11 DE JULHO DE 2023</w:t>
      </w:r>
    </w:p>
    <w:p w14:paraId="6A49DA84" w14:textId="77777777" w:rsidR="00B14662" w:rsidRPr="00E94893" w:rsidRDefault="00B14662" w:rsidP="00B1466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Disp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 sobre abertura de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Fiscal na Secretaria de Meio Ambiente, Infraestrutura e Log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stica, visando ao atendimento de Despesas Correntes e de Capital.</w:t>
      </w:r>
    </w:p>
    <w:p w14:paraId="2E50E28E" w14:textId="77777777" w:rsidR="00B14662" w:rsidRPr="00E94893" w:rsidRDefault="00B14662" w:rsidP="00B146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B14662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B14662">
        <w:rPr>
          <w:rFonts w:ascii="Calibri" w:hAnsi="Calibri" w:cs="Calibri"/>
          <w:b/>
          <w:bCs/>
          <w:sz w:val="22"/>
          <w:szCs w:val="22"/>
        </w:rPr>
        <w:t>Ã</w:t>
      </w:r>
      <w:r w:rsidRPr="00B14662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legais, considerando o disposto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17.555, de 20 de julho de 2022, e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17.614, de 26 de dezembro de 2022,</w:t>
      </w:r>
    </w:p>
    <w:p w14:paraId="70102AF0" w14:textId="77777777" w:rsidR="00B14662" w:rsidRPr="00E94893" w:rsidRDefault="00B14662" w:rsidP="00B146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374C32B9" w14:textId="77777777" w:rsidR="00B14662" w:rsidRPr="00E94893" w:rsidRDefault="00B14662" w:rsidP="00B146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aberto um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de R$ 28.400.000,00 (vinte e oito milh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es, quatrocentos mil reais),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da Secretaria de Meio Ambiente, Infraestrutura e Log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stica, observando-se as classifica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Institucional, Econ</w:t>
      </w:r>
      <w:r w:rsidRPr="00E94893">
        <w:rPr>
          <w:rFonts w:ascii="Calibri" w:hAnsi="Calibri" w:cs="Calibri"/>
          <w:sz w:val="22"/>
          <w:szCs w:val="22"/>
        </w:rPr>
        <w:t>ô</w:t>
      </w:r>
      <w:r w:rsidRPr="00E94893">
        <w:rPr>
          <w:rFonts w:ascii="Helvetica" w:hAnsi="Helvetica" w:cs="Calibri"/>
          <w:sz w:val="22"/>
          <w:szCs w:val="22"/>
        </w:rPr>
        <w:t xml:space="preserve">mica, </w:t>
      </w:r>
      <w:proofErr w:type="gramStart"/>
      <w:r w:rsidRPr="00E94893">
        <w:rPr>
          <w:rFonts w:ascii="Helvetica" w:hAnsi="Helvetica" w:cs="Calibri"/>
          <w:sz w:val="22"/>
          <w:szCs w:val="22"/>
        </w:rPr>
        <w:t>Funcional e Program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tica</w:t>
      </w:r>
      <w:proofErr w:type="gramEnd"/>
      <w:r w:rsidRPr="00E94893">
        <w:rPr>
          <w:rFonts w:ascii="Helvetica" w:hAnsi="Helvetica" w:cs="Calibri"/>
          <w:sz w:val="22"/>
          <w:szCs w:val="22"/>
        </w:rPr>
        <w:t>, conforme a Tabela 1, anexa.</w:t>
      </w:r>
    </w:p>
    <w:p w14:paraId="0142AEAA" w14:textId="77777777" w:rsidR="00B14662" w:rsidRPr="00E94893" w:rsidRDefault="00B14662" w:rsidP="00B146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O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aberto pelo artigo anterior ser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coberto com recursos a que alude o inciso III, do </w:t>
      </w:r>
      <w:r w:rsidRPr="00E94893">
        <w:rPr>
          <w:rFonts w:ascii="Calibri" w:hAnsi="Calibri" w:cs="Calibri"/>
          <w:sz w:val="22"/>
          <w:szCs w:val="22"/>
        </w:rPr>
        <w:t>§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artigo 43,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4.320, de 17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1964, de conformidade com 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discriminada na Tabela 3, anexa.</w:t>
      </w:r>
    </w:p>
    <w:p w14:paraId="76335FDC" w14:textId="77777777" w:rsidR="00B14662" w:rsidRPr="00E94893" w:rsidRDefault="00B14662" w:rsidP="00B146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alterada a Programa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da Despesa do Estado, estabelecida pelo Anexo, de que trata o artigo 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Decreto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67.447, de 13 de janeiro de 2023, de conformidade com a Tabela 2, anexa.</w:t>
      </w:r>
    </w:p>
    <w:p w14:paraId="2BF16C4B" w14:textId="77777777" w:rsidR="00B14662" w:rsidRPr="00E94893" w:rsidRDefault="00B14662" w:rsidP="00B146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67D43184" w14:textId="77777777" w:rsidR="00B14662" w:rsidRPr="00E94893" w:rsidRDefault="00B14662" w:rsidP="00B146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527C7E9A" w14:textId="77777777" w:rsidR="00B14662" w:rsidRPr="00E94893" w:rsidRDefault="00B14662" w:rsidP="00B146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0D11B822" w14:textId="77777777" w:rsidR="00B14662" w:rsidRPr="00E94893" w:rsidRDefault="00B14662" w:rsidP="00B146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(TABELAS PUBLICADAS)</w:t>
      </w:r>
    </w:p>
    <w:sectPr w:rsidR="00B14662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62"/>
    <w:rsid w:val="00B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7BB6"/>
  <w15:chartTrackingRefBased/>
  <w15:docId w15:val="{75B6C05E-D69B-481A-B59A-C41B5FAB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146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146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2023-07-12T14:13:00Z</dcterms:created>
  <dcterms:modified xsi:type="dcterms:W3CDTF">2023-07-12T14:14:00Z</dcterms:modified>
</cp:coreProperties>
</file>