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E5B9" w14:textId="77777777" w:rsidR="00621099" w:rsidRPr="00594D04" w:rsidRDefault="00621099" w:rsidP="00621099">
      <w:pPr>
        <w:pStyle w:val="Ttulo3"/>
        <w:shd w:val="clear" w:color="auto" w:fill="FFFFFF"/>
        <w:spacing w:line="240" w:lineRule="auto"/>
        <w:ind w:firstLine="1418"/>
        <w:jc w:val="both"/>
        <w:rPr>
          <w:rFonts w:ascii="Helvetica" w:hAnsi="Helvetica" w:cs="Helvetica"/>
          <w:b/>
          <w:bCs/>
          <w:color w:val="auto"/>
          <w:sz w:val="22"/>
          <w:szCs w:val="22"/>
        </w:rPr>
      </w:pPr>
      <w:r w:rsidRPr="00594D04">
        <w:rPr>
          <w:rFonts w:ascii="Helvetica" w:hAnsi="Helvetica" w:cs="Helvetica"/>
          <w:b/>
          <w:bCs/>
          <w:color w:val="auto"/>
          <w:sz w:val="22"/>
          <w:szCs w:val="22"/>
        </w:rPr>
        <w:t>DECRETO Nº 68.528, DE 16 DE MAIO DE 2024</w:t>
      </w:r>
    </w:p>
    <w:p w14:paraId="249DD31C" w14:textId="77777777" w:rsidR="00621099" w:rsidRPr="00594D04" w:rsidRDefault="00621099" w:rsidP="00621099">
      <w:pPr>
        <w:pStyle w:val="textojustificado"/>
        <w:shd w:val="clear" w:color="auto" w:fill="FFFFFF"/>
        <w:spacing w:beforeLines="60" w:before="144" w:beforeAutospacing="0" w:afterLines="60" w:after="144" w:afterAutospacing="0"/>
        <w:ind w:left="3686" w:right="119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Fonts w:ascii="Helvetica" w:hAnsi="Helvetica" w:cs="Helvetica"/>
          <w:sz w:val="22"/>
          <w:szCs w:val="22"/>
        </w:rPr>
        <w:t>Dispõe sobre abertura de crédito suplementar ao Orçamento Fiscal no Departamento Estadual de Trânsito-DETRAN, visando ao atendimento de Despesas de Capital. </w:t>
      </w:r>
    </w:p>
    <w:p w14:paraId="55B89809" w14:textId="77777777" w:rsidR="00621099" w:rsidRPr="008D55DA" w:rsidRDefault="00621099" w:rsidP="00621099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8D55D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VICE-GOVERNADOR, EM EXERCÍCIO NO CARGO DE GOVERNADOR DO ESTADO DE SÃO PAULO</w:t>
      </w:r>
      <w:r w:rsidRPr="008D55D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, no uso de suas atribuições legais, considerando o disposto na Lei nº 17.725, de 19 de julho de 2023, e na Lei nº 17.863, de 22 de dezembro de 2023,</w:t>
      </w:r>
    </w:p>
    <w:p w14:paraId="25AD7A52" w14:textId="77777777" w:rsidR="00621099" w:rsidRPr="008D55DA" w:rsidRDefault="00621099" w:rsidP="00621099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594D04">
        <w:rPr>
          <w:rFonts w:ascii="Helvetica" w:hAnsi="Helvetica" w:cs="Helvetica"/>
          <w:sz w:val="22"/>
          <w:szCs w:val="22"/>
        </w:rPr>
        <w:t> </w:t>
      </w:r>
      <w:r w:rsidRPr="008D55DA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B3A6898" w14:textId="77777777" w:rsidR="00621099" w:rsidRPr="008D55DA" w:rsidRDefault="00621099" w:rsidP="00224F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D55D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 Artigo 1° - Fica aberto um crédito de R$ 19.248.580,00 (dezenove milhões, duzentos e quarenta e oito mil, quinhentos e oitenta reais), suplementar ao orçamento do Departamento Estadual de Trânsito-DETRAN, observando-se as classificações Institucional, Econômica, Funcional e Programática, conforme a Tabela 1, anexa.</w:t>
      </w:r>
    </w:p>
    <w:p w14:paraId="5ACB49A9" w14:textId="77777777" w:rsidR="00621099" w:rsidRPr="008D55DA" w:rsidRDefault="00621099" w:rsidP="00224F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D55D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43D5CC4F" w14:textId="77777777" w:rsidR="00621099" w:rsidRPr="008D55DA" w:rsidRDefault="00621099" w:rsidP="00224F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D55D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7C0BCC76" w14:textId="77777777" w:rsidR="00621099" w:rsidRPr="008D55DA" w:rsidRDefault="00621099" w:rsidP="00224F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D55D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4° - Este decreto entra em vigor na data de sua publicação.</w:t>
      </w:r>
    </w:p>
    <w:p w14:paraId="6BAFBBEF" w14:textId="77777777" w:rsidR="00621099" w:rsidRPr="008D55DA" w:rsidRDefault="00621099" w:rsidP="00224F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D55DA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FELÍCIO RAMUTH</w:t>
      </w:r>
    </w:p>
    <w:p w14:paraId="4FC99D69" w14:textId="77777777" w:rsidR="00621099" w:rsidRPr="00224F09" w:rsidRDefault="00621099" w:rsidP="00224F0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224F09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p w14:paraId="227C5B81" w14:textId="77777777" w:rsidR="00726EC8" w:rsidRDefault="00726EC8"/>
    <w:sectPr w:rsidR="00726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99"/>
    <w:rsid w:val="001317A5"/>
    <w:rsid w:val="00224F09"/>
    <w:rsid w:val="00621099"/>
    <w:rsid w:val="0070400D"/>
    <w:rsid w:val="00726EC8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5FC5"/>
  <w15:chartTrackingRefBased/>
  <w15:docId w15:val="{98FA2508-F204-4516-9FCC-9D9FA8FA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99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210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10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2109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109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109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109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109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109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109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1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1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21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1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10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1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10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1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1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1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109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1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109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6210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1099"/>
    <w:pPr>
      <w:spacing w:line="259" w:lineRule="auto"/>
      <w:ind w:left="720"/>
      <w:contextualSpacing/>
    </w:pPr>
    <w:rPr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6210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1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10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1099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62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2</cp:revision>
  <dcterms:created xsi:type="dcterms:W3CDTF">2024-05-17T19:10:00Z</dcterms:created>
  <dcterms:modified xsi:type="dcterms:W3CDTF">2024-05-17T19:10:00Z</dcterms:modified>
</cp:coreProperties>
</file>