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DA61" w14:textId="77777777" w:rsidR="005219D5" w:rsidRPr="00196E85" w:rsidRDefault="005219D5" w:rsidP="005219D5">
      <w:pPr>
        <w:spacing w:beforeLines="60" w:before="144" w:afterLines="60" w:after="144" w:line="240" w:lineRule="auto"/>
        <w:jc w:val="center"/>
        <w:rPr>
          <w:rFonts w:ascii="Helvetica" w:hAnsi="Helvetica" w:cs="Helvetica"/>
          <w:b/>
          <w:bCs/>
          <w:sz w:val="22"/>
          <w:szCs w:val="22"/>
        </w:rPr>
      </w:pPr>
      <w:r w:rsidRPr="00196E85">
        <w:rPr>
          <w:rFonts w:ascii="Helvetica" w:hAnsi="Helvetica" w:cs="Helvetica"/>
          <w:b/>
          <w:bCs/>
          <w:sz w:val="22"/>
          <w:szCs w:val="22"/>
        </w:rPr>
        <w:t>DECRETO Nº 70.603, DE 13 DE MAIO DE 2026</w:t>
      </w:r>
    </w:p>
    <w:p w14:paraId="090C9F45"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Institui a Medalha “Centenário do Sétimo Batalhão de Polícia Militar do Interior – Cel. Pedro Dias de Campos” e dá providências correlatas.</w:t>
      </w:r>
    </w:p>
    <w:p w14:paraId="4446E05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O GOVERNADOR DO ESTADO DE SÃO PAULO</w:t>
      </w:r>
      <w:r w:rsidRPr="00196E85">
        <w:rPr>
          <w:rFonts w:ascii="Helvetica" w:hAnsi="Helvetica" w:cs="Helvetica"/>
          <w:sz w:val="22"/>
          <w:szCs w:val="22"/>
        </w:rPr>
        <w:t>, no uso de suas atribuições legais e à vista da manifestação do Conselho Estadual de Honrarias e Mérito - CEHM,</w:t>
      </w:r>
    </w:p>
    <w:p w14:paraId="6E199EB4"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Decreta:</w:t>
      </w:r>
    </w:p>
    <w:p w14:paraId="67EA6091"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1º - Fica instituída a</w:t>
      </w:r>
      <w:r w:rsidRPr="00196E85">
        <w:rPr>
          <w:rFonts w:ascii="Helvetica" w:hAnsi="Helvetica" w:cs="Helvetica"/>
          <w:i/>
          <w:iCs/>
          <w:sz w:val="22"/>
          <w:szCs w:val="22"/>
        </w:rPr>
        <w:t> </w:t>
      </w:r>
      <w:r w:rsidRPr="00196E85">
        <w:rPr>
          <w:rFonts w:ascii="Helvetica" w:hAnsi="Helvetica" w:cs="Helvetica"/>
          <w:sz w:val="22"/>
          <w:szCs w:val="22"/>
        </w:rPr>
        <w:t>Medalha “Centenário do Sétimo Batalhão de Polícia Militar do Interior – Cel. Pedro Dias de Campos” do Sétimo Batalhão de Polícia Militar do Interior – Cel. Pedro Dias de Campos (7º BPM/I) da Polícia Militar do Estado de São Paulo, com o objetivo reconhecer e galardoar personalidades, físicas ou jurídicas, civis ou militares, nacionais ou estrangeiras, que tenham contribuído para o maior brilho do aludido Batalhão ou, de algum modo, tenham prestado relevantes serviços ao Estado de São Paulo e seu povo, de maneira a engrandecer o nome da Polícia Militar do Estado de São Paulo.</w:t>
      </w:r>
    </w:p>
    <w:p w14:paraId="25877A36"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A Medalha “Centenário do Sétimo Batalhão de Polícia Militar do Interior – Cel. Pedro Dias de Campos”</w:t>
      </w:r>
      <w:r w:rsidRPr="00196E85">
        <w:rPr>
          <w:rFonts w:ascii="Helvetica" w:hAnsi="Helvetica" w:cs="Helvetica"/>
          <w:i/>
          <w:iCs/>
          <w:sz w:val="22"/>
          <w:szCs w:val="22"/>
        </w:rPr>
        <w:t> </w:t>
      </w:r>
      <w:r w:rsidRPr="00196E85">
        <w:rPr>
          <w:rFonts w:ascii="Helvetica" w:hAnsi="Helvetica" w:cs="Helvetica"/>
          <w:sz w:val="22"/>
          <w:szCs w:val="22"/>
        </w:rPr>
        <w:t>poderá ser outorgada aos estandartes das organizações militares e instituições civis, nacionais e estrangeiras, que se tenham tornado credoras de homenagem especial por parte das organizações e instituições citadas no "caput".   </w:t>
      </w:r>
    </w:p>
    <w:p w14:paraId="596833CC"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Medalha “Centenário do Sétimo Batalhão de Polícia Militar do Interior – Cel. Pedro Dias de Campos”</w:t>
      </w:r>
      <w:r w:rsidRPr="00196E85">
        <w:rPr>
          <w:rFonts w:ascii="Helvetica" w:hAnsi="Helvetica" w:cs="Helvetica"/>
          <w:i/>
          <w:iCs/>
          <w:sz w:val="22"/>
          <w:szCs w:val="22"/>
        </w:rPr>
        <w:t> </w:t>
      </w:r>
      <w:r w:rsidRPr="00196E85">
        <w:rPr>
          <w:rFonts w:ascii="Helvetica" w:hAnsi="Helvetica" w:cs="Helvetica"/>
          <w:sz w:val="22"/>
          <w:szCs w:val="22"/>
        </w:rPr>
        <w:t>poderá ser outorgada a título póstumo.  </w:t>
      </w:r>
    </w:p>
    <w:p w14:paraId="0D97EC35"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2º - </w:t>
      </w:r>
      <w:r w:rsidRPr="00196E85">
        <w:rPr>
          <w:rFonts w:ascii="Helvetica" w:hAnsi="Helvetica" w:cs="Helvetica"/>
          <w:i/>
          <w:iCs/>
          <w:sz w:val="22"/>
          <w:szCs w:val="22"/>
        </w:rPr>
        <w:t>A </w:t>
      </w:r>
      <w:r w:rsidRPr="00196E85">
        <w:rPr>
          <w:rFonts w:ascii="Helvetica" w:hAnsi="Helvetica" w:cs="Helvetica"/>
          <w:sz w:val="22"/>
          <w:szCs w:val="22"/>
        </w:rPr>
        <w:t>Medalha “Centenário do Sétimo Batalhão de Polícia Militar do Interior – Cel. Pedro Dias de Campos”</w:t>
      </w:r>
      <w:r w:rsidRPr="00196E85">
        <w:rPr>
          <w:rFonts w:ascii="Helvetica" w:hAnsi="Helvetica" w:cs="Helvetica"/>
          <w:i/>
          <w:iCs/>
          <w:sz w:val="22"/>
          <w:szCs w:val="22"/>
        </w:rPr>
        <w:t> </w:t>
      </w:r>
      <w:r w:rsidRPr="00196E85">
        <w:rPr>
          <w:rFonts w:ascii="Helvetica" w:hAnsi="Helvetica" w:cs="Helvetica"/>
          <w:sz w:val="22"/>
          <w:szCs w:val="22"/>
        </w:rPr>
        <w:t>tem a seguinte descrição heráldica:   </w:t>
      </w:r>
    </w:p>
    <w:p w14:paraId="184D7197"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 - </w:t>
      </w:r>
      <w:proofErr w:type="gramStart"/>
      <w:r w:rsidRPr="00196E85">
        <w:rPr>
          <w:rFonts w:ascii="Helvetica" w:hAnsi="Helvetica" w:cs="Helvetica"/>
          <w:sz w:val="22"/>
          <w:szCs w:val="22"/>
        </w:rPr>
        <w:t>anverso</w:t>
      </w:r>
      <w:proofErr w:type="gramEnd"/>
      <w:r w:rsidRPr="00196E85">
        <w:rPr>
          <w:rFonts w:ascii="Helvetica" w:hAnsi="Helvetica" w:cs="Helvetica"/>
          <w:sz w:val="22"/>
          <w:szCs w:val="22"/>
        </w:rPr>
        <w:t xml:space="preserve">: Escudo português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com bordadura perfilada de ouro; no coração, um escudo inglês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bordado de prata tendo no campo o número sete de ouro e no contra chefe a inscrição “B.C” do mesmo metal, tudo sobreposto a dois fuzis de prata em aspas voltados para cima; no contra chefe o número “1912” de ouro; na orla inferior os dizeres "CEL PEDRO DIAS DE CAMPOS" de ouro;</w:t>
      </w:r>
    </w:p>
    <w:p w14:paraId="6E0B7A81"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II - </w:t>
      </w:r>
      <w:proofErr w:type="gramStart"/>
      <w:r w:rsidRPr="00196E85">
        <w:rPr>
          <w:rFonts w:ascii="Helvetica" w:hAnsi="Helvetica" w:cs="Helvetica"/>
          <w:sz w:val="22"/>
          <w:szCs w:val="22"/>
        </w:rPr>
        <w:t>verso</w:t>
      </w:r>
      <w:proofErr w:type="gramEnd"/>
      <w:r w:rsidRPr="00196E85">
        <w:rPr>
          <w:rFonts w:ascii="Helvetica" w:hAnsi="Helvetica" w:cs="Helvetica"/>
          <w:sz w:val="22"/>
          <w:szCs w:val="22"/>
        </w:rPr>
        <w:t xml:space="preserve">: Escudo português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com bordadura perfilada de ouro; no campo o Brasão de Armas da Polícia Militar do Estado de São Paulo de ouro; no contra chefe o número “1831” de ouro; na orla inferior, os dizeres "POLÍCIA MILITAR" de ouro.</w:t>
      </w:r>
    </w:p>
    <w:p w14:paraId="4967A01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III – a insígnia da medalha pende de uma fita de gorgorão de seda achamalotada partida em sete palas: uma pala larga central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ladeada por palas três de jalne,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e jalne;</w:t>
      </w:r>
    </w:p>
    <w:p w14:paraId="2775B507"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IV – </w:t>
      </w:r>
      <w:proofErr w:type="gramStart"/>
      <w:r w:rsidRPr="00196E85">
        <w:rPr>
          <w:rFonts w:ascii="Helvetica" w:hAnsi="Helvetica" w:cs="Helvetica"/>
          <w:sz w:val="22"/>
          <w:szCs w:val="22"/>
        </w:rPr>
        <w:t>complementos</w:t>
      </w:r>
      <w:proofErr w:type="gramEnd"/>
      <w:r w:rsidRPr="00196E85">
        <w:rPr>
          <w:rFonts w:ascii="Helvetica" w:hAnsi="Helvetica" w:cs="Helvetica"/>
          <w:sz w:val="22"/>
          <w:szCs w:val="22"/>
        </w:rPr>
        <w:t xml:space="preserve"> da medalha:</w:t>
      </w:r>
    </w:p>
    <w:p w14:paraId="69AE8E21"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 miniatura: A miniatura da medalha tem as mesmas características da medalha em escala reduzida;</w:t>
      </w:r>
    </w:p>
    <w:p w14:paraId="688F77DB"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b) barreta: Escudo retangular partido em sete palas: uma pala larga central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ladeada por três palas de jalne,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e jalne; no coração um escudo inglês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bordado de prata tendo no coração o número sete de ouro e no contra chefe a inscrição “B.C” do mesmo metal, tudo sobreposto a dois fuzis cruzados de prata;</w:t>
      </w:r>
    </w:p>
    <w:p w14:paraId="62F5EDAA"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c) roseta: Escudo redondo partido em sete palas: uma pala larga central de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ladeada por três palas de jalne,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xml:space="preserve"> e jalne; no coração um escudo inglês de </w:t>
      </w:r>
      <w:proofErr w:type="spellStart"/>
      <w:r w:rsidRPr="00196E85">
        <w:rPr>
          <w:rFonts w:ascii="Helvetica" w:hAnsi="Helvetica" w:cs="Helvetica"/>
          <w:sz w:val="22"/>
          <w:szCs w:val="22"/>
        </w:rPr>
        <w:lastRenderedPageBreak/>
        <w:t>sable</w:t>
      </w:r>
      <w:proofErr w:type="spellEnd"/>
      <w:r w:rsidRPr="00196E85">
        <w:rPr>
          <w:rFonts w:ascii="Helvetica" w:hAnsi="Helvetica" w:cs="Helvetica"/>
          <w:sz w:val="22"/>
          <w:szCs w:val="22"/>
        </w:rPr>
        <w:t xml:space="preserve"> bordado de prata tendo no coração o número sete de ouro e no contra chefe a inscrição “B.C” do mesmo metal, tudo sobreposto a dois fuzis de prata em aspas.</w:t>
      </w:r>
    </w:p>
    <w:p w14:paraId="0FAB7C2F"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3º - A Medalha “Centenário do Sétimo Batalhão de Polícia Militar do Interior – Cel. Pedro Dias de Campos” tem a seguinte descrição técnica:   </w:t>
      </w:r>
    </w:p>
    <w:p w14:paraId="40C7E05B"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I – </w:t>
      </w:r>
      <w:proofErr w:type="gramStart"/>
      <w:r w:rsidRPr="00196E85">
        <w:rPr>
          <w:rFonts w:ascii="Helvetica" w:hAnsi="Helvetica" w:cs="Helvetica"/>
          <w:sz w:val="22"/>
          <w:szCs w:val="22"/>
        </w:rPr>
        <w:t>padrões</w:t>
      </w:r>
      <w:proofErr w:type="gramEnd"/>
      <w:r w:rsidRPr="00196E85">
        <w:rPr>
          <w:rFonts w:ascii="Helvetica" w:hAnsi="Helvetica" w:cs="Helvetica"/>
          <w:sz w:val="22"/>
          <w:szCs w:val="22"/>
        </w:rPr>
        <w:t xml:space="preserve">: Ouro: metal dourado. Prata: metal prateado. Jalne: amarelo. </w:t>
      </w:r>
      <w:proofErr w:type="spellStart"/>
      <w:r w:rsidRPr="00196E85">
        <w:rPr>
          <w:rFonts w:ascii="Helvetica" w:hAnsi="Helvetica" w:cs="Helvetica"/>
          <w:sz w:val="22"/>
          <w:szCs w:val="22"/>
        </w:rPr>
        <w:t>Sable</w:t>
      </w:r>
      <w:proofErr w:type="spellEnd"/>
      <w:r w:rsidRPr="00196E85">
        <w:rPr>
          <w:rFonts w:ascii="Helvetica" w:hAnsi="Helvetica" w:cs="Helvetica"/>
          <w:sz w:val="22"/>
          <w:szCs w:val="22"/>
        </w:rPr>
        <w:t>: preto;</w:t>
      </w:r>
    </w:p>
    <w:p w14:paraId="4EF6CF4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 – significados e referências: O ouro simboliza a nobreza e o poder; o preto simboliza a sabedoria, a constância e a prudência; a estrela de cinco ponta simboliza o comando e a liderança; o sete de ouro representa a vitória e tradição histórica; o número “1912” representa ano de criação da Organização Policial-Militar; o número “1831” representa ano de criação da Polícia Militar;</w:t>
      </w:r>
    </w:p>
    <w:p w14:paraId="6D7A0CC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III– proporções:</w:t>
      </w:r>
    </w:p>
    <w:p w14:paraId="7E48835B"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 medalha: escudo português de 35 mm (trinta e cinco milímetros) de altura e comprimento; estrela de cinco pontas de 5 mm (cinco milímetros) de diâmetro; número “7” de 12 mm doze milímetros) de altura e 7 mm (sete milímetros) de comprimento; inscrição “B.C.” em fonte “Geórgia”, tamanho 10; dois fuzis cruzados de 22 mm (vinte e dois milímetros) entre as pontas superiores dos canos e os vértices superiores das soleiras, e 18 mm (dezoito milímetros) entre as pontas inferiores dos canos e os vértices inferiores das soleiras; inscrição “1912” em fonte “Stencil”, tamanho 10; dizeres “CEL PEDRO DIAS DE CAMPOS”, em fonte Georgia, tamanho 10; Brasão de Armas da Polícia Militar do Estado de São Paulo, em relevo, de 20 mm (vinte milímetros) de altura e 24 mm (vinte e quatro milímetros) de comprimento; inscrição “1831”, em fonte Stencil, tamanho 8; dizeres “POLÍCIA MILITAR”, em fonte Stencil, tamanho 8; fita de 60 mm (sessenta milímetros) de altura e 35 mm (trinta e cinco milímetros) de largura afunilada em cunha em sua parte inferior, com sete faixas da destra para sinistra: amarelo, de 4,5 mm (quatro vírgula cinco milímetros); preto, de 3 mm (três milímetros); amarelo, de 2 mm (dois milímetros); preto, de 16 mm (dezesseis milímetros); amarelo, de 2 mm (dois milímetros); preto, de 3 mm (três milímetros); e amarelo, de 4,5 mm (quatro vírgula cinco milímetros);</w:t>
      </w:r>
    </w:p>
    <w:p w14:paraId="3EE43744"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b) miniatura: nas mesmas proporções da medalha com 15 mm (quinze milímetros) de altura e comprimento; a fita nas mesmas proporções da fita da medalha com 60 mm (sessenta milímetros) de altura e 15 mm (quinze milímetros) de largura;</w:t>
      </w:r>
    </w:p>
    <w:p w14:paraId="5428F34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c) barreta: escudo retangular de 10 mm (dez milímetros) de altura e 35 mm (trinta e cinco milímetros) de comprimento, com a mesma disposição de cores da fita;</w:t>
      </w:r>
    </w:p>
    <w:p w14:paraId="420916B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 roseta: a roseta terá 10 mm (dez milímetros) de diâmetro, com a mesma disposição de cores da fita;</w:t>
      </w:r>
    </w:p>
    <w:p w14:paraId="71B998B0"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V – </w:t>
      </w:r>
      <w:proofErr w:type="gramStart"/>
      <w:r w:rsidRPr="00196E85">
        <w:rPr>
          <w:rFonts w:ascii="Helvetica" w:hAnsi="Helvetica" w:cs="Helvetica"/>
          <w:sz w:val="22"/>
          <w:szCs w:val="22"/>
        </w:rPr>
        <w:t>diploma</w:t>
      </w:r>
      <w:proofErr w:type="gramEnd"/>
      <w:r w:rsidRPr="00196E85">
        <w:rPr>
          <w:rFonts w:ascii="Helvetica" w:hAnsi="Helvetica" w:cs="Helvetica"/>
          <w:sz w:val="22"/>
          <w:szCs w:val="22"/>
        </w:rPr>
        <w:t>: o diploma terá as características e dizeres a serem estabelecidos pelo Sétimo Batalhão de Polícia Militar do Interior – Cel. Pedro Dias de Campos (7º BPM/I), conforme orientações técnicas do Conselho Estadual da Ordem do Ipiranga, devendo possuir obrigatoriamente as seguintes informações:   </w:t>
      </w:r>
    </w:p>
    <w:p w14:paraId="78237DD6"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 anverso: nome da honraria; nome completo do(a) agraciado(a); nome da instituição; número do decreto de oficialização; local, data e assinatura do Grão-Mestre e do Chanceler da instituição;   </w:t>
      </w:r>
    </w:p>
    <w:p w14:paraId="049F7C26"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b) verso: dados de registro do diploma na Instituição (Livro e Página/Sequência); chancela de registro do diploma junto ao Conselho Estadual da Ordem do Ipiranga.  </w:t>
      </w:r>
    </w:p>
    <w:p w14:paraId="756A6597"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Artigo 4º - A Chancelaria é composta pelo Grão-Mestre, pelo Chanceler, pelo Vice-Chanceler e pelo Conselho de Outorgas.  </w:t>
      </w:r>
    </w:p>
    <w:p w14:paraId="0DC83D0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 § 1º - </w:t>
      </w:r>
      <w:proofErr w:type="spellStart"/>
      <w:r w:rsidRPr="00196E85">
        <w:rPr>
          <w:rFonts w:ascii="Helvetica" w:hAnsi="Helvetica" w:cs="Helvetica"/>
          <w:sz w:val="22"/>
          <w:szCs w:val="22"/>
        </w:rPr>
        <w:t>Heraldicamente</w:t>
      </w:r>
      <w:proofErr w:type="spellEnd"/>
      <w:r w:rsidRPr="00196E85">
        <w:rPr>
          <w:rFonts w:ascii="Helvetica" w:hAnsi="Helvetica" w:cs="Helvetica"/>
          <w:sz w:val="22"/>
          <w:szCs w:val="22"/>
        </w:rPr>
        <w:t xml:space="preserve"> o Comandante Geral da Polícia Militar do Estado de São Paulo será o Grão-Mestre, o Comandante do Sétimo Batalhão de Polícia Militar do Interior – Cel. Pedro Dias de Campos (7º BPM/I) será o Chanceler e Presidente da Comissão de Outorga.  </w:t>
      </w:r>
    </w:p>
    <w:p w14:paraId="55D91F9C"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Uma vez instituída por decreto estadual, o Governador do Estado de São Paulo passa a ser Grão-Mestre honorário e o Presidente do Conselho Estadual da Ordem do Ipiranga para ser Chanceler Honorário desta honraria.  </w:t>
      </w:r>
    </w:p>
    <w:p w14:paraId="059E921F"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5º - A Comissão de Outorga será composta pelo Comandante do Sétimo Batalhão de Polícia Militar do Interior – Cel. Pedro Dias de Campos (7º BPM/I) e por militares da unidade por ele escolhidos.</w:t>
      </w:r>
    </w:p>
    <w:p w14:paraId="2F5858B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O total de membros da Comissão de Outorga, incluindo seu presidente, deve ser em número ímpar para evitar empates nas votações.  </w:t>
      </w:r>
    </w:p>
    <w:p w14:paraId="6B4F8FA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6º - 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é mantida pela Chancelaria, sendo composta pelo Grão-Mestre, pelo Chanceler, e pelos demais membros e seus suplentes, bem como pelo Presidente do Conselho Estadual da Ordem do Ipiranga. </w:t>
      </w:r>
    </w:p>
    <w:p w14:paraId="66472EEB"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Comandante do Sétimo Batalhão de Polícia Militar do Interior – Cel. Pedro Dias de Campos (7º BPM/I) como chanceler, é o guardião da fonte de honra na instituição.  </w:t>
      </w:r>
    </w:p>
    <w:p w14:paraId="53DFD63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O Presidente do Conselho Estadual da Ordem do Ipiranga é o guardião da fonte de honra no Estado de São Paulo.  </w:t>
      </w:r>
    </w:p>
    <w:p w14:paraId="4D291A6C"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7º - O acendimento da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deve ser realizado antes da primeira cerimônia oficial de outorga da honraria, no mesmo ato em que ocorre a posse da Comissão de Outorga, devendo ser realizada na seguinte ordem de agraciamento:   </w:t>
      </w:r>
    </w:p>
    <w:p w14:paraId="3CE78E68"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 – Comandante Geral da Polícia Militar do Estado de São Paulo, Grão-Mestre, para o Presidente do Conselho Estadual da Ordem do Ipiranga; </w:t>
      </w:r>
    </w:p>
    <w:p w14:paraId="1A4EF836"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 – Presidente do Conselho Estadual da Ordem do Ipiranga para o Grão-Mestre; </w:t>
      </w:r>
    </w:p>
    <w:p w14:paraId="6294ED95"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III – Comandante Geral da Polícia Militar do Estado de São Paulo, Grão-Mestre, para o Comandante do Sétimo Batalhão de Polícia Militar do Interior – Cel. Pedro Dias de Campos (7º BPM/I), Chanceler;  </w:t>
      </w:r>
    </w:p>
    <w:p w14:paraId="066B4F4A"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IV - Comandante Geral da Polícia Militar do Estado de São Paulo, Grão-Mestre, para os demais membros da Comissão de Outorga.</w:t>
      </w:r>
    </w:p>
    <w:p w14:paraId="5DCD7B6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agraciamento como fonte de honra afasta a possibilidade de agraciamento por mérito.  </w:t>
      </w:r>
    </w:p>
    <w:p w14:paraId="2F044775"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Todos os atos da Chancelaria devem ser registrados no Livro de Ouro, com as devidas assinaturas.  </w:t>
      </w:r>
    </w:p>
    <w:p w14:paraId="523624F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8º - Uma vez acesa 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é de responsabilidade do Chanceler realizar a manutenção dela em casos de alteração da composição da Chancelaria, promovendo o acendimento da fonte de honra no novo membro.  </w:t>
      </w:r>
    </w:p>
    <w:p w14:paraId="02346921"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Artigo 9º - Caso a honraria permaneça por muito tempo sem ser outorgada e/ou nos casos em que a Comissão de Outorga seja dissolvida, será </w:t>
      </w:r>
      <w:r w:rsidRPr="00196E85">
        <w:rPr>
          <w:rFonts w:ascii="Helvetica" w:hAnsi="Helvetica" w:cs="Helvetica"/>
          <w:sz w:val="22"/>
          <w:szCs w:val="22"/>
        </w:rPr>
        <w:lastRenderedPageBreak/>
        <w:t xml:space="preserve">necessário acender novamente a Fonte de Honra (Fons </w:t>
      </w:r>
      <w:proofErr w:type="spellStart"/>
      <w:r w:rsidRPr="00196E85">
        <w:rPr>
          <w:rFonts w:ascii="Helvetica" w:hAnsi="Helvetica" w:cs="Helvetica"/>
          <w:sz w:val="22"/>
          <w:szCs w:val="22"/>
        </w:rPr>
        <w:t>Honorum</w:t>
      </w:r>
      <w:proofErr w:type="spellEnd"/>
      <w:r w:rsidRPr="00196E85">
        <w:rPr>
          <w:rFonts w:ascii="Helvetica" w:hAnsi="Helvetica" w:cs="Helvetica"/>
          <w:sz w:val="22"/>
          <w:szCs w:val="22"/>
        </w:rPr>
        <w:t>), conforme previsto no artigo 7º.  </w:t>
      </w:r>
    </w:p>
    <w:p w14:paraId="2FB1CB37"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10 - As indicações ordinárias comuns para a concessão da honraria serão dirigidas a Comissão de Outorga em formulário próprio e se farão acompanhar do respectivo perfil da personalidade indicada, seja pessoa física ou pessoa jurídica, bem como das razões que as justifiquem.  </w:t>
      </w:r>
    </w:p>
    <w:p w14:paraId="52CDC79C"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mesmo procedimento deve ser seguido para outorgas a título póstumo.  </w:t>
      </w:r>
    </w:p>
    <w:p w14:paraId="3B6F9938"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As indicações políticas estratégicas do Grão-Mestre são aceitas sem a necessidade do previsto no "caput", mas devem vir acompanhadas de justificativa.  </w:t>
      </w:r>
    </w:p>
    <w:p w14:paraId="4355C240"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11 – A Comissão de Outorga deve analisar todas as indicações para garantir conduta ilibada das personalidades e o adequado enquadramento do perfil e da justificativa ao espírito da honraria.  </w:t>
      </w:r>
    </w:p>
    <w:p w14:paraId="4C09E0F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3208947D"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O Presidente da Comissão de Outorga deverá encaminhar a lista dos indicados aprovados, juntamente com o resumo de seu perfil, ao Conselho Estadual da Ordem do Ipiranga para seu Ad Referendum.  </w:t>
      </w:r>
    </w:p>
    <w:p w14:paraId="0E3545B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12 – Os assuntos a serem votados são resolvidos por meio de maioria simples de votos, levando em consideração o número de presentes participantes na votação, ou seja, compreende mais da metade dos votantes ou o maior resultado da votação, no caso de haver dispersão de votos.  </w:t>
      </w:r>
    </w:p>
    <w:p w14:paraId="2CBF7FAD"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Presidente da Comissão de Outorga terá voto de qualidade no caso de empate na votação.   </w:t>
      </w:r>
    </w:p>
    <w:p w14:paraId="4991EAA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O silêncio de manifestação contrária do Conselho Estadual da Ordem do Ipiranga que possui direito de veto total ou parcial da lista de indicados, implicará em aceitação tácita.  </w:t>
      </w:r>
    </w:p>
    <w:p w14:paraId="7DE434ED"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13 – A medalha será outorgada pelo Comandante-Geral da Polícia Militar do Estado de São Paulo, mediante proposta da Comissão de Outorga.</w:t>
      </w:r>
    </w:p>
    <w:p w14:paraId="36CF58A4"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14 – Publicado o ato concessório da honraria, a Comissão de Outorga providenciará a lavratura do diploma respectivo, que será assinado pelo Comandante-Geral da Polícia Militar do Estado de São Paulo, Grão-Mestre, e pelo Comandante do Sétimo Batalhão de Polícia Militar do Interior (7º BPM/I), Chanceler.</w:t>
      </w:r>
    </w:p>
    <w:p w14:paraId="4B885ED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15 – É de responsabilidade da Comissão de Outorga o envio do ofício do Grão-Mestre ao indicado, bem como a confirmação de sua anuência em comparecer ao evento de agraciamento.  </w:t>
      </w:r>
    </w:p>
    <w:p w14:paraId="49AA96EC"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Caso o indicado, por motivos pessoais, declinar do direito de receber a honraria, este deverá enviar carta para formalizar sua não anuência.  </w:t>
      </w:r>
    </w:p>
    <w:p w14:paraId="306CC68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16 – É de responsabilidade da Comissão de Outorga o registro de todos os atos, bem como dos resultados de todas as votações e da manifestação do Grão-Mestre, no Livro de Ouro.  </w:t>
      </w:r>
    </w:p>
    <w:p w14:paraId="58083CD8"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Parágrafo único – A lista contendo os nomes de todos os indicados aprovados, bem como as datas previstas para a outorga, devem ser registrados em controle separado, ficando no Livro de Ouro somente o registro dos atos.  </w:t>
      </w:r>
    </w:p>
    <w:p w14:paraId="4F131F95"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17 – Perderá o direito ao uso da condecoração, bem como a ela não fará jus, aquele que tenha sido condenado à pena privativa de liberdade ou praticado qualquer ato contrário à dignidade ou ao espírito da honraria.  </w:t>
      </w:r>
    </w:p>
    <w:p w14:paraId="2BAF6D4C"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18 – O agraciamento por meio da outorga da honraria é de caráter personalíssimo e é intransferível, sendo o diploma o documento formal e oficial que garante a sua autenticidade.  </w:t>
      </w:r>
    </w:p>
    <w:p w14:paraId="0400D21B"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O diploma é documento expedido somente uma vez. Em caso de perda dele, poderá ser expedida uma carta oficial da instituição ratificando a autenticidade do agraciamento e informando os dados de registro.  </w:t>
      </w:r>
    </w:p>
    <w:p w14:paraId="2E8912F4"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19 – Conforme previsto no artigo 3º, “V”, “b”, é de responsabilidade da Comissão de Outorga realizar controle dos agraciados, indicando o número do Livro e o número da Página/Sequência em que cada personalidade foi registrada.  </w:t>
      </w:r>
    </w:p>
    <w:p w14:paraId="5BA8D68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As informações citadas no "caput" devem constar no verso de cada diploma.  </w:t>
      </w:r>
    </w:p>
    <w:p w14:paraId="773A1815"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Comissão de Outorga deverá manter os controles em dia e disponíveis para fiscalização por parte do Conselho Estadual da Ordem do Ipiranga.  </w:t>
      </w:r>
    </w:p>
    <w:p w14:paraId="0ABADC30"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20 – É obrigatório o envio da lista de agraciados, bem como o resumo do perfil da personalidade, ao Conselho Estadual da Ordem do Ipiranga, para a emissão da chancela oficial numerada a ser aplicada no verso do diploma.  </w:t>
      </w:r>
    </w:p>
    <w:p w14:paraId="3D9DC8F9"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A recusa do Conselho Estadual da Ordem do Ipiranga em registrar o diploma, por meio da emissão de chancela oficial numerada, implicará no cancelamento da indicação.  </w:t>
      </w:r>
    </w:p>
    <w:p w14:paraId="6933C06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A Comissão de Outorga deverá enviar a lista para emissão das chancelas oficiais numeradas com antecedência de pelo menos 7 (sete) dias úteis.  </w:t>
      </w:r>
    </w:p>
    <w:p w14:paraId="01687E3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3º - A realização de cerimônia de outorga sem a chancela oficial numerada constitui falta grave e implicará na aplicação das sanções previstas no Código de Ética e Conduta do Conselho Estadual da Ordem do Ipiranga. </w:t>
      </w:r>
    </w:p>
    <w:p w14:paraId="20BDEAAE"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21 – A entrega das medalhas será feita, anualmente, em solenidade pública, de preferência na cerimônia de aniversário da unidade, na presença do Grão-Mestre.</w:t>
      </w:r>
    </w:p>
    <w:p w14:paraId="30E0D6A0"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O Conselho Estadual da Ordem do Ipiranga deverá ser notificado com antecedência sobre o local, data e hora da cerimônia para que possa se fazer representar.  </w:t>
      </w:r>
    </w:p>
    <w:p w14:paraId="3C968D0F"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A Chancelaria poderá realizar cerimônias em outras datas, além da data magna, devendo seguir todas as orientações e recomendações de cerimonial heráldico do Conselho Estadual da Ordem do Ipiranga. </w:t>
      </w:r>
    </w:p>
    <w:p w14:paraId="76AE3ADF"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22 – A imposição física da honraria será realizada preferencialmente pelo Grão-Mestre e pelo Chanceler, podendo eles serem representados por membros da Comissão de Outorga.  </w:t>
      </w:r>
    </w:p>
    <w:p w14:paraId="15156B02"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Devem ser seguidas as orientações do Conselho Estadual da Ordem do Ipiranga sobre o modo correto de imposição das honrarias.  </w:t>
      </w:r>
    </w:p>
    <w:p w14:paraId="71B6F813"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 2º - As outorgas a título póstumo ou as que forem por meio de representantes devem ser realizadas em mãos, com a entrega do conjunto da honraria ao representante.  </w:t>
      </w:r>
    </w:p>
    <w:p w14:paraId="1357F4A1"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3º - A outorga para pessoas jurídicas deve ser feita por meio da imposição física da honraria no estandarte da instituição agraciada ou com entrega do conjunto da honraria ao representante.  </w:t>
      </w:r>
    </w:p>
    <w:p w14:paraId="3050848E"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23 – O padrão de indumentária mínima a ser adotada para a cerimônia é o passeio completo, e seus equivalentes para uniformes militares.  </w:t>
      </w:r>
    </w:p>
    <w:p w14:paraId="1BF9FAAE"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Parágrafo único - Os agraciados devem ser orientados a comparecer ao evento sem outras condecorações (</w:t>
      </w:r>
      <w:proofErr w:type="spellStart"/>
      <w:r w:rsidRPr="00196E85">
        <w:rPr>
          <w:rFonts w:ascii="Helvetica" w:hAnsi="Helvetica" w:cs="Helvetica"/>
          <w:sz w:val="22"/>
          <w:szCs w:val="22"/>
        </w:rPr>
        <w:t>heraldicamente</w:t>
      </w:r>
      <w:proofErr w:type="spellEnd"/>
      <w:r w:rsidRPr="00196E85">
        <w:rPr>
          <w:rFonts w:ascii="Helvetica" w:hAnsi="Helvetica" w:cs="Helvetica"/>
          <w:sz w:val="22"/>
          <w:szCs w:val="22"/>
        </w:rPr>
        <w:t xml:space="preserve"> </w:t>
      </w:r>
      <w:proofErr w:type="spellStart"/>
      <w:r w:rsidRPr="00196E85">
        <w:rPr>
          <w:rFonts w:ascii="Helvetica" w:hAnsi="Helvetica" w:cs="Helvetica"/>
          <w:sz w:val="22"/>
          <w:szCs w:val="22"/>
        </w:rPr>
        <w:t>nús</w:t>
      </w:r>
      <w:proofErr w:type="spellEnd"/>
      <w:r w:rsidRPr="00196E85">
        <w:rPr>
          <w:rFonts w:ascii="Helvetica" w:hAnsi="Helvetica" w:cs="Helvetica"/>
          <w:sz w:val="22"/>
          <w:szCs w:val="22"/>
        </w:rPr>
        <w:t>).  </w:t>
      </w:r>
    </w:p>
    <w:p w14:paraId="60129670"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24 – Na hipótese da extinção dessa condecoração no todo ou em parte, seus cunhos, exemplares e complementos remanescentes, serão recolhidos ao Conselho Estadual da Ordem do Ipiranga sem ônus para os cofres públicos.   </w:t>
      </w:r>
    </w:p>
    <w:p w14:paraId="44222D7D"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25 – O presente regulamento somente poderá ser alterado após anuência do Sétimo Batalhão de Polícia Militar do Interior – Cel. Pedro Dias de Campos (7º BPM/I) e submissão ao Conselho Estadual da Ordem do Ipiranga. </w:t>
      </w:r>
    </w:p>
    <w:p w14:paraId="6E37F657"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26 - As despesas decorrentes da aplicação deste decreto correrão à conta das dotações orçamentárias próprias consignadas no orçamento-programa vigente.</w:t>
      </w:r>
    </w:p>
    <w:p w14:paraId="73F250F4"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27 - Este decreto entra em vigor na data de sua publicação.</w:t>
      </w:r>
    </w:p>
    <w:p w14:paraId="32188977" w14:textId="77777777" w:rsidR="005219D5" w:rsidRPr="00196E85" w:rsidRDefault="005219D5" w:rsidP="005219D5">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TARCÍSIO DE FREITAS</w:t>
      </w:r>
    </w:p>
    <w:sectPr w:rsidR="005219D5" w:rsidRPr="00196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D5"/>
    <w:rsid w:val="005219D5"/>
    <w:rsid w:val="006E249C"/>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726C"/>
  <w15:chartTrackingRefBased/>
  <w15:docId w15:val="{2EA966D2-CD02-4AAB-BC48-83196A2F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D5"/>
  </w:style>
  <w:style w:type="paragraph" w:styleId="Ttulo1">
    <w:name w:val="heading 1"/>
    <w:basedOn w:val="Normal"/>
    <w:next w:val="Normal"/>
    <w:link w:val="Ttulo1Char"/>
    <w:uiPriority w:val="9"/>
    <w:qFormat/>
    <w:rsid w:val="0052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2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219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219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219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219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219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219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219D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219D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219D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219D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219D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219D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219D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219D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219D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219D5"/>
    <w:rPr>
      <w:rFonts w:eastAsiaTheme="majorEastAsia" w:cstheme="majorBidi"/>
      <w:color w:val="272727" w:themeColor="text1" w:themeTint="D8"/>
    </w:rPr>
  </w:style>
  <w:style w:type="paragraph" w:styleId="Ttulo">
    <w:name w:val="Title"/>
    <w:basedOn w:val="Normal"/>
    <w:next w:val="Normal"/>
    <w:link w:val="TtuloChar"/>
    <w:uiPriority w:val="10"/>
    <w:qFormat/>
    <w:rsid w:val="0052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219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219D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219D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219D5"/>
    <w:pPr>
      <w:spacing w:before="160"/>
      <w:jc w:val="center"/>
    </w:pPr>
    <w:rPr>
      <w:i/>
      <w:iCs/>
      <w:color w:val="404040" w:themeColor="text1" w:themeTint="BF"/>
    </w:rPr>
  </w:style>
  <w:style w:type="character" w:customStyle="1" w:styleId="CitaoChar">
    <w:name w:val="Citação Char"/>
    <w:basedOn w:val="Fontepargpadro"/>
    <w:link w:val="Citao"/>
    <w:uiPriority w:val="29"/>
    <w:rsid w:val="005219D5"/>
    <w:rPr>
      <w:i/>
      <w:iCs/>
      <w:color w:val="404040" w:themeColor="text1" w:themeTint="BF"/>
    </w:rPr>
  </w:style>
  <w:style w:type="paragraph" w:styleId="PargrafodaLista">
    <w:name w:val="List Paragraph"/>
    <w:basedOn w:val="Normal"/>
    <w:uiPriority w:val="34"/>
    <w:qFormat/>
    <w:rsid w:val="005219D5"/>
    <w:pPr>
      <w:ind w:left="720"/>
      <w:contextualSpacing/>
    </w:pPr>
  </w:style>
  <w:style w:type="character" w:styleId="nfaseIntensa">
    <w:name w:val="Intense Emphasis"/>
    <w:basedOn w:val="Fontepargpadro"/>
    <w:uiPriority w:val="21"/>
    <w:qFormat/>
    <w:rsid w:val="005219D5"/>
    <w:rPr>
      <w:i/>
      <w:iCs/>
      <w:color w:val="0F4761" w:themeColor="accent1" w:themeShade="BF"/>
    </w:rPr>
  </w:style>
  <w:style w:type="paragraph" w:styleId="CitaoIntensa">
    <w:name w:val="Intense Quote"/>
    <w:basedOn w:val="Normal"/>
    <w:next w:val="Normal"/>
    <w:link w:val="CitaoIntensaChar"/>
    <w:uiPriority w:val="30"/>
    <w:qFormat/>
    <w:rsid w:val="0052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219D5"/>
    <w:rPr>
      <w:i/>
      <w:iCs/>
      <w:color w:val="0F4761" w:themeColor="accent1" w:themeShade="BF"/>
    </w:rPr>
  </w:style>
  <w:style w:type="character" w:styleId="RefernciaIntensa">
    <w:name w:val="Intense Reference"/>
    <w:basedOn w:val="Fontepargpadro"/>
    <w:uiPriority w:val="32"/>
    <w:qFormat/>
    <w:rsid w:val="00521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2562</Words>
  <Characters>13835</Characters>
  <Application>Microsoft Office Word</Application>
  <DocSecurity>0</DocSecurity>
  <Lines>115</Lines>
  <Paragraphs>32</Paragraphs>
  <ScaleCrop>false</ScaleCrop>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2026-05-14T13:22:00Z</dcterms:created>
  <dcterms:modified xsi:type="dcterms:W3CDTF">2026-05-14T13:23:00Z</dcterms:modified>
</cp:coreProperties>
</file>