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19" w:rsidRPr="0098225E" w:rsidRDefault="00FE2219" w:rsidP="00C57CE0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62.380,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FE2219" w:rsidRPr="0098225E" w:rsidRDefault="00FE2219" w:rsidP="00C57CE0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Dispõe sobre abertura de crédito suplementar ao Orçamento Fiscal no Tribunal de Contas do E</w:t>
      </w:r>
      <w:r w:rsidRPr="0098225E">
        <w:rPr>
          <w:rFonts w:ascii="Helvetica" w:hAnsi="Helvetica" w:cs="Courier New"/>
          <w:color w:val="000000"/>
        </w:rPr>
        <w:t>s</w:t>
      </w:r>
      <w:r w:rsidRPr="0098225E">
        <w:rPr>
          <w:rFonts w:ascii="Helvetica" w:hAnsi="Helvetica" w:cs="Courier New"/>
          <w:color w:val="000000"/>
        </w:rPr>
        <w:t xml:space="preserve">tado, visando ao atendimento de Despesas com Pessoal e Encargos </w:t>
      </w:r>
      <w:proofErr w:type="gramStart"/>
      <w:r w:rsidRPr="0098225E">
        <w:rPr>
          <w:rFonts w:ascii="Helvetica" w:hAnsi="Helvetica" w:cs="Courier New"/>
          <w:color w:val="000000"/>
        </w:rPr>
        <w:t>Sociais</w:t>
      </w:r>
      <w:proofErr w:type="gramEnd"/>
    </w:p>
    <w:p w:rsidR="00FE2219" w:rsidRPr="0098225E" w:rsidRDefault="00FE2219" w:rsidP="00C57CE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9C3A34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 bem como a Emenda Constitucional nº 93, de 08 de setembro de 2016, e o Decreto nº 62.274, de 24 de novembro de 2016;</w:t>
      </w:r>
    </w:p>
    <w:p w:rsidR="00FE2219" w:rsidRPr="0098225E" w:rsidRDefault="00FE2219" w:rsidP="00C57CE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FE2219" w:rsidRPr="0098225E" w:rsidRDefault="00FE2219" w:rsidP="00C57CE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Artigo 1º - Fica aberto um crédito de </w:t>
      </w:r>
      <w:proofErr w:type="gramStart"/>
      <w:r w:rsidRPr="0098225E">
        <w:rPr>
          <w:rFonts w:ascii="Helvetica" w:hAnsi="Helvetica" w:cs="Courier New"/>
          <w:color w:val="000000"/>
        </w:rPr>
        <w:t>R$ 66.000.000,00 (Sessenta e seis milhões de reais), suplementar</w:t>
      </w:r>
      <w:proofErr w:type="gramEnd"/>
      <w:r w:rsidRPr="0098225E">
        <w:rPr>
          <w:rFonts w:ascii="Helvetica" w:hAnsi="Helvetica" w:cs="Courier New"/>
          <w:color w:val="000000"/>
        </w:rPr>
        <w:t xml:space="preserve"> ao orçamento do Tribunal de Contas do Estado, obse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vando-se as classificações Institucional, Econômica, Funcional e Programática, co</w:t>
      </w:r>
      <w:r w:rsidRPr="0098225E">
        <w:rPr>
          <w:rFonts w:ascii="Helvetica" w:hAnsi="Helvetica" w:cs="Courier New"/>
          <w:color w:val="000000"/>
        </w:rPr>
        <w:t>n</w:t>
      </w:r>
      <w:r w:rsidRPr="0098225E">
        <w:rPr>
          <w:rFonts w:ascii="Helvetica" w:hAnsi="Helvetica" w:cs="Courier New"/>
          <w:color w:val="000000"/>
        </w:rPr>
        <w:t>forme a Tabela 1, anexa.</w:t>
      </w:r>
    </w:p>
    <w:p w:rsidR="00FE2219" w:rsidRPr="0098225E" w:rsidRDefault="00FE2219" w:rsidP="00C57CE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II, do § 1º, do artigo 43, da Lei Federal n° 4.320, de 17 de março de 1964, de conformidade com a legislação discriminada na Tabela 3, anexa.</w:t>
      </w:r>
    </w:p>
    <w:p w:rsidR="00FE2219" w:rsidRPr="0098225E" w:rsidRDefault="00FE2219" w:rsidP="00C57CE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FE2219" w:rsidRPr="0098225E" w:rsidRDefault="00FE2219" w:rsidP="00C57CE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4º - Este decreto entra em vigor na data de sua publicação, retr</w:t>
      </w:r>
      <w:r w:rsidRPr="0098225E">
        <w:rPr>
          <w:rFonts w:ascii="Helvetica" w:hAnsi="Helvetica" w:cs="Courier New"/>
          <w:color w:val="000000"/>
        </w:rPr>
        <w:t>o</w:t>
      </w:r>
      <w:r w:rsidRPr="0098225E">
        <w:rPr>
          <w:rFonts w:ascii="Helvetica" w:hAnsi="Helvetica" w:cs="Courier New"/>
          <w:color w:val="000000"/>
        </w:rPr>
        <w:t xml:space="preserve">agindo seus efeitos </w:t>
      </w:r>
      <w:proofErr w:type="gramStart"/>
      <w:r w:rsidRPr="0098225E">
        <w:rPr>
          <w:rFonts w:ascii="Helvetica" w:hAnsi="Helvetica" w:cs="Courier New"/>
          <w:color w:val="000000"/>
        </w:rPr>
        <w:t>à</w:t>
      </w:r>
      <w:proofErr w:type="gramEnd"/>
      <w:r w:rsidRPr="0098225E">
        <w:rPr>
          <w:rFonts w:ascii="Helvetica" w:hAnsi="Helvetica" w:cs="Courier New"/>
          <w:color w:val="000000"/>
        </w:rPr>
        <w:t xml:space="preserve"> 01 de dezembro de 2016.</w:t>
      </w:r>
    </w:p>
    <w:p w:rsidR="00FE2219" w:rsidRPr="0098225E" w:rsidRDefault="00FE2219" w:rsidP="00C57CE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Palácio dos Bandeirantes, 27 de dezembro de </w:t>
      </w:r>
      <w:proofErr w:type="gramStart"/>
      <w:r w:rsidRPr="0098225E">
        <w:rPr>
          <w:rFonts w:ascii="Helvetica" w:hAnsi="Helvetica" w:cs="Courier New"/>
          <w:color w:val="000000"/>
        </w:rPr>
        <w:t>2016</w:t>
      </w:r>
      <w:proofErr w:type="gramEnd"/>
    </w:p>
    <w:p w:rsidR="00FE2219" w:rsidRPr="0098225E" w:rsidRDefault="00FE2219" w:rsidP="00C57CE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FE2219" w:rsidRPr="0098225E" w:rsidRDefault="009C3A34" w:rsidP="00C57CE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FE2219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FE2219"/>
    <w:rsid w:val="00020FA1"/>
    <w:rsid w:val="00045E6D"/>
    <w:rsid w:val="0026660E"/>
    <w:rsid w:val="008544F8"/>
    <w:rsid w:val="009C3A34"/>
    <w:rsid w:val="00C57CE0"/>
    <w:rsid w:val="00FE2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2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3</cp:revision>
  <dcterms:created xsi:type="dcterms:W3CDTF">2017-01-03T16:59:00Z</dcterms:created>
  <dcterms:modified xsi:type="dcterms:W3CDTF">2017-01-03T18:06:00Z</dcterms:modified>
</cp:coreProperties>
</file>