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E6A8" w14:textId="77777777" w:rsidR="006C7C46" w:rsidRPr="006C7C46" w:rsidRDefault="006C7C46" w:rsidP="006C7C46">
      <w:pPr>
        <w:jc w:val="center"/>
        <w:rPr>
          <w:b/>
          <w:bCs/>
        </w:rPr>
      </w:pPr>
      <w:r w:rsidRPr="006C7C46">
        <w:rPr>
          <w:b/>
          <w:bCs/>
        </w:rPr>
        <w:t>DECRETO Nº 67.241, DE 4 DE NOVEMBRO DE 2022</w:t>
      </w:r>
    </w:p>
    <w:p w14:paraId="7D97755F" w14:textId="77777777" w:rsidR="006C7C46" w:rsidRDefault="006C7C46" w:rsidP="006C7C46">
      <w:pPr>
        <w:spacing w:before="60" w:after="60" w:line="240" w:lineRule="auto"/>
        <w:ind w:firstLine="1440"/>
        <w:jc w:val="both"/>
      </w:pPr>
    </w:p>
    <w:p w14:paraId="5C6BA701" w14:textId="4C4B3E07" w:rsidR="006C7C46" w:rsidRDefault="006C7C46" w:rsidP="006C7C46">
      <w:pPr>
        <w:spacing w:before="60" w:after="60" w:line="240" w:lineRule="auto"/>
        <w:ind w:left="3686"/>
        <w:jc w:val="both"/>
      </w:pPr>
      <w:r w:rsidRPr="006C7C46">
        <w:t>Autoriza a Fazenda do Estado a permitir o uso, a título precário e gratuito, por prazo indeterminado, em favor da União, dos imóveis que especifica, e dá providências correlatas.</w:t>
      </w:r>
    </w:p>
    <w:p w14:paraId="6CBDE6C6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</w:p>
    <w:p w14:paraId="28F2ACDA" w14:textId="34DCA2D9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 xml:space="preserve">RODRIGO GARCIA, </w:t>
      </w:r>
      <w:r w:rsidRPr="006C7C46">
        <w:t>GOVERNADOR DO ESTADO DE SÃO PAULO</w:t>
      </w:r>
      <w:r w:rsidRPr="006C7C46">
        <w:t>, no uso de suas atribuições legais e à vista da deliberação do Conselho do Patrimônio Imobiliário,</w:t>
      </w:r>
    </w:p>
    <w:p w14:paraId="00DDF8B9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>Decreta:</w:t>
      </w:r>
    </w:p>
    <w:p w14:paraId="5E9B764C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>Artigo 1° - Fica a Fazenda do Estado autorizada a permitir o uso, a título precário e gratuito, por prazo indeterminado, em favor da União, dos imóveis adiante relacionados, localizados no Parque Colonial, no Município de São Paulo, identificados e descritos nos autos do Processo SG-1.097.864/2017, c/ap. SLT-1.177.146/2021:</w:t>
      </w:r>
    </w:p>
    <w:p w14:paraId="0D161815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>I – Rua Condessa do Pinhal, n° 108, Lote 4, Quadra 18-A, cadastrado no SGI sob o n° 8454;</w:t>
      </w:r>
    </w:p>
    <w:p w14:paraId="23A68DBC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>II – Rua Condessa do Pinhal, n° 97, cadastrado no SGI sob o n° 8535;</w:t>
      </w:r>
    </w:p>
    <w:p w14:paraId="4798304D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 xml:space="preserve">III - Rua Visconde de Castro, s/n°, com a Avenida Washington </w:t>
      </w:r>
      <w:proofErr w:type="spellStart"/>
      <w:r w:rsidRPr="006C7C46">
        <w:t>Luis</w:t>
      </w:r>
      <w:proofErr w:type="spellEnd"/>
      <w:r w:rsidRPr="006C7C46">
        <w:t>, Lote 19, Quadra 2, cadastrado no SGI sob o n° 53475;</w:t>
      </w:r>
    </w:p>
    <w:p w14:paraId="3481CCFF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 xml:space="preserve">IV – Avenida Washington </w:t>
      </w:r>
      <w:proofErr w:type="spellStart"/>
      <w:r w:rsidRPr="006C7C46">
        <w:t>Luis</w:t>
      </w:r>
      <w:proofErr w:type="spellEnd"/>
      <w:r w:rsidRPr="006C7C46">
        <w:t>, s/n°, com a Rua Visconde de Castro, Lote 17, Quadra 2, cadastrado no SGI sob o n° 53476;</w:t>
      </w:r>
    </w:p>
    <w:p w14:paraId="72A21000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 xml:space="preserve">V – Rua Condessa do Pinhal, s/n°, com a Avenida Washington </w:t>
      </w:r>
      <w:proofErr w:type="spellStart"/>
      <w:r w:rsidRPr="006C7C46">
        <w:t>Luis</w:t>
      </w:r>
      <w:proofErr w:type="spellEnd"/>
      <w:r w:rsidRPr="006C7C46">
        <w:t>, Lote 3, Quadra 1, cadastrado no SGI sob o n° 53493;</w:t>
      </w:r>
    </w:p>
    <w:p w14:paraId="4E4CC723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 xml:space="preserve">VI - Rua Condessa do Pinhal, s/n°, com a Avenida Washington </w:t>
      </w:r>
      <w:proofErr w:type="spellStart"/>
      <w:r w:rsidRPr="006C7C46">
        <w:t>Luis</w:t>
      </w:r>
      <w:proofErr w:type="spellEnd"/>
      <w:r w:rsidRPr="006C7C46">
        <w:t>, Lote 4, Quadra 1, cadastrado no SGI sob o n° 53494;</w:t>
      </w:r>
    </w:p>
    <w:p w14:paraId="72805C5C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 xml:space="preserve">VII - Avenida Washington </w:t>
      </w:r>
      <w:proofErr w:type="spellStart"/>
      <w:r w:rsidRPr="006C7C46">
        <w:t>Luis</w:t>
      </w:r>
      <w:proofErr w:type="spellEnd"/>
      <w:r w:rsidRPr="006C7C46">
        <w:t>, s/n°, com a Rua Visconde de Castro, Lote 15, Quadra 2, cadastrado no SGI sob o n° 53502;</w:t>
      </w:r>
    </w:p>
    <w:p w14:paraId="41641CAC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>VIII - Rua Condessa do Pinhal, n° 122, cadastrado no SGI sob o n° 66840.</w:t>
      </w:r>
    </w:p>
    <w:p w14:paraId="38ACD803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>Artigo 2° - Os imóveis relacionados no artigo 1° deste decreto:</w:t>
      </w:r>
    </w:p>
    <w:p w14:paraId="59E7C9A6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 xml:space="preserve">I – </w:t>
      </w:r>
      <w:proofErr w:type="gramStart"/>
      <w:r w:rsidRPr="006C7C46">
        <w:t>abrigam</w:t>
      </w:r>
      <w:proofErr w:type="gramEnd"/>
      <w:r w:rsidRPr="006C7C46">
        <w:t xml:space="preserve"> torres do Sistema de Luzes de Aproximação (ALS) do Aeroporto de Congonhas;</w:t>
      </w:r>
    </w:p>
    <w:p w14:paraId="2C2FC7FD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 xml:space="preserve">II – </w:t>
      </w:r>
      <w:proofErr w:type="gramStart"/>
      <w:r w:rsidRPr="006C7C46">
        <w:t>destinar-se-ão</w:t>
      </w:r>
      <w:proofErr w:type="gramEnd"/>
      <w:r w:rsidRPr="006C7C46">
        <w:t xml:space="preserve"> ao Serviço Regional de Proteção ao Voo de São Paulo – SRPV–SP, vinculado ao Comando da Aeronáutica do Ministério da Defesa.</w:t>
      </w:r>
    </w:p>
    <w:p w14:paraId="4017F0DA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 xml:space="preserve">Artigo 3° - A permissão de uso de que trata este decreto será efetivada por meio de termo a ser lavrado pelas autoridades competentes, do qual deverão constar as condições impostas pela </w:t>
      </w:r>
      <w:proofErr w:type="spellStart"/>
      <w:r w:rsidRPr="006C7C46">
        <w:t>permitente</w:t>
      </w:r>
      <w:proofErr w:type="spellEnd"/>
      <w:r w:rsidRPr="006C7C46">
        <w:t>.</w:t>
      </w:r>
    </w:p>
    <w:p w14:paraId="717FC105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>Artigo 4° - Este decreto entra em vigor na data de sua publicação.</w:t>
      </w:r>
    </w:p>
    <w:p w14:paraId="4D1CD740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>Palácio dos Bandeirantes, 4 de novembro de 2022.</w:t>
      </w:r>
    </w:p>
    <w:p w14:paraId="667A8498" w14:textId="77777777" w:rsidR="006C7C46" w:rsidRPr="006C7C46" w:rsidRDefault="006C7C46" w:rsidP="006C7C46">
      <w:pPr>
        <w:spacing w:before="60" w:after="60" w:line="240" w:lineRule="auto"/>
        <w:ind w:firstLine="1440"/>
        <w:jc w:val="both"/>
      </w:pPr>
      <w:r w:rsidRPr="006C7C46">
        <w:t>RODRIGO GARCIA</w:t>
      </w:r>
    </w:p>
    <w:sectPr w:rsidR="006C7C46" w:rsidRPr="006C7C46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0F39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B303B"/>
    <w:rsid w:val="005B4793"/>
    <w:rsid w:val="005B507D"/>
    <w:rsid w:val="005B5C07"/>
    <w:rsid w:val="005B5DED"/>
    <w:rsid w:val="005B6074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3CDC"/>
    <w:rsid w:val="00715C08"/>
    <w:rsid w:val="007177E0"/>
    <w:rsid w:val="00720FC7"/>
    <w:rsid w:val="00721FCD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2022-11-07T12:45:00Z</dcterms:created>
  <dcterms:modified xsi:type="dcterms:W3CDTF">2022-11-07T12:49:00Z</dcterms:modified>
</cp:coreProperties>
</file>