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24C56" w14:textId="77777777" w:rsidR="00D63444" w:rsidRPr="00D63444" w:rsidRDefault="00D63444" w:rsidP="00D63444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63444">
        <w:rPr>
          <w:rFonts w:ascii="Helvetica" w:hAnsi="Helvetica" w:cs="Courier New"/>
          <w:b/>
          <w:bCs/>
          <w:sz w:val="22"/>
          <w:szCs w:val="22"/>
        </w:rPr>
        <w:t>DECRETO 65.965, DE 27 DE AGOSTO DE 2021</w:t>
      </w:r>
    </w:p>
    <w:p w14:paraId="770339A7" w14:textId="77777777" w:rsidR="00D63444" w:rsidRDefault="00D63444" w:rsidP="00D6344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4FC76B83" w14:textId="6C904DBD" w:rsidR="00D63444" w:rsidRPr="00D63444" w:rsidRDefault="00D63444" w:rsidP="00D63444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D63444">
        <w:rPr>
          <w:rFonts w:ascii="Helvetica" w:hAnsi="Helvetica" w:cs="Courier New"/>
          <w:sz w:val="22"/>
          <w:szCs w:val="22"/>
        </w:rPr>
        <w:t>Autoriza a Fazenda do Estado a receber, mediante doação, sem ônus ou encargos, do Município de Votuporanga, o imóvel que especifica</w:t>
      </w:r>
    </w:p>
    <w:p w14:paraId="7479C309" w14:textId="77777777" w:rsidR="00D63444" w:rsidRDefault="00D63444" w:rsidP="00D6344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30746C7D" w14:textId="1D6F5061" w:rsidR="00D63444" w:rsidRPr="00D63444" w:rsidRDefault="00D63444" w:rsidP="00D6344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3444">
        <w:rPr>
          <w:rFonts w:ascii="Helvetica" w:hAnsi="Helvetica" w:cs="Courier New"/>
          <w:sz w:val="22"/>
          <w:szCs w:val="22"/>
        </w:rPr>
        <w:t>JOÃO DORIA, GOVERNADOR DO ESTADO DE SÃO PAULO</w:t>
      </w:r>
      <w:r w:rsidRPr="00D63444">
        <w:rPr>
          <w:rFonts w:ascii="Helvetica" w:hAnsi="Helvetica" w:cs="Courier New"/>
          <w:sz w:val="22"/>
          <w:szCs w:val="22"/>
        </w:rPr>
        <w:t>, no uso de suas atribuições legais e à vista da manifestação do Conselho do Patrimônio Imobiliário,</w:t>
      </w:r>
    </w:p>
    <w:p w14:paraId="7D72C076" w14:textId="77777777" w:rsidR="00D63444" w:rsidRPr="00D63444" w:rsidRDefault="00D63444" w:rsidP="00D6344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3444">
        <w:rPr>
          <w:rFonts w:ascii="Helvetica" w:hAnsi="Helvetica" w:cs="Courier New"/>
          <w:sz w:val="22"/>
          <w:szCs w:val="22"/>
        </w:rPr>
        <w:t>Decreta:</w:t>
      </w:r>
    </w:p>
    <w:p w14:paraId="364E72E4" w14:textId="28A99FA4" w:rsidR="00D63444" w:rsidRPr="00D63444" w:rsidRDefault="00D63444" w:rsidP="00D6344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3444">
        <w:rPr>
          <w:rFonts w:ascii="Helvetica" w:hAnsi="Helvetica" w:cs="Courier New"/>
          <w:sz w:val="22"/>
          <w:szCs w:val="22"/>
        </w:rPr>
        <w:t>Artigo 1º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63444">
        <w:rPr>
          <w:rFonts w:ascii="Helvetica" w:hAnsi="Helvetica" w:cs="Courier New"/>
          <w:sz w:val="22"/>
          <w:szCs w:val="22"/>
        </w:rPr>
        <w:t>- Fica a Fazenda do Estado autorizada a receber, mediante doação, sem ônus ou encargos, do Município de Votuporanga, o imóvel objeto da Matrícula nº 71.867, do Ofício de Registro de Imóveis e Anexos de Votuporanga, com 10.054,30m</w:t>
      </w:r>
      <w:r>
        <w:rPr>
          <w:rFonts w:ascii="Helvetica" w:hAnsi="Helvetica" w:cs="Courier New"/>
          <w:sz w:val="22"/>
          <w:szCs w:val="22"/>
        </w:rPr>
        <w:t>²</w:t>
      </w:r>
      <w:r w:rsidRPr="00D63444">
        <w:rPr>
          <w:rFonts w:ascii="Helvetica" w:hAnsi="Helvetica" w:cs="Courier New"/>
          <w:sz w:val="22"/>
          <w:szCs w:val="22"/>
        </w:rPr>
        <w:t xml:space="preserve"> (dez mil e cinquenta e quatro metros quadrados e trinta decímetros quadrados), localizado na Rua Professora Elaine Cristina </w:t>
      </w:r>
      <w:proofErr w:type="spellStart"/>
      <w:r w:rsidRPr="00D63444">
        <w:rPr>
          <w:rFonts w:ascii="Helvetica" w:hAnsi="Helvetica" w:cs="Courier New"/>
          <w:sz w:val="22"/>
          <w:szCs w:val="22"/>
        </w:rPr>
        <w:t>Coletti</w:t>
      </w:r>
      <w:proofErr w:type="spellEnd"/>
      <w:r w:rsidRPr="00D63444">
        <w:rPr>
          <w:rFonts w:ascii="Helvetica" w:hAnsi="Helvetica" w:cs="Courier New"/>
          <w:sz w:val="22"/>
          <w:szCs w:val="22"/>
        </w:rPr>
        <w:t xml:space="preserve"> Pessoa, s/nº, Loteamento Parque Vida Nova III, no referido Município, conforme identificado e descrito nos autos do Processo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63444">
        <w:rPr>
          <w:rFonts w:ascii="Helvetica" w:hAnsi="Helvetica" w:cs="Courier New"/>
          <w:sz w:val="22"/>
          <w:szCs w:val="22"/>
        </w:rPr>
        <w:t>SEDUC-PRC-2021/17026.</w:t>
      </w:r>
    </w:p>
    <w:p w14:paraId="7A9A70C3" w14:textId="4966C4BD" w:rsidR="00D63444" w:rsidRPr="00D63444" w:rsidRDefault="00D63444" w:rsidP="00D6344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3444">
        <w:rPr>
          <w:rFonts w:ascii="Helvetica" w:hAnsi="Helvetica" w:cs="Courier New"/>
          <w:sz w:val="22"/>
          <w:szCs w:val="22"/>
        </w:rPr>
        <w:t>Parágrafo único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63444">
        <w:rPr>
          <w:rFonts w:ascii="Helvetica" w:hAnsi="Helvetica" w:cs="Courier New"/>
          <w:sz w:val="22"/>
          <w:szCs w:val="22"/>
        </w:rPr>
        <w:t>O imóvel de que trata o "caput" deste artigo destinar-se-á à Secretaria da Educação, para instalação de uma unidade escolar.</w:t>
      </w:r>
    </w:p>
    <w:p w14:paraId="11E4E42D" w14:textId="53E3CA72" w:rsidR="00D63444" w:rsidRPr="00D63444" w:rsidRDefault="00D63444" w:rsidP="00D6344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3444">
        <w:rPr>
          <w:rFonts w:ascii="Helvetica" w:hAnsi="Helvetica" w:cs="Courier New"/>
          <w:sz w:val="22"/>
          <w:szCs w:val="22"/>
        </w:rPr>
        <w:t>Artigo 2°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63444">
        <w:rPr>
          <w:rFonts w:ascii="Helvetica" w:hAnsi="Helvetica" w:cs="Courier New"/>
          <w:sz w:val="22"/>
          <w:szCs w:val="22"/>
        </w:rPr>
        <w:t>Este decreto entra em vigor na data de sua publicação.</w:t>
      </w:r>
    </w:p>
    <w:p w14:paraId="1512453A" w14:textId="77777777" w:rsidR="00D63444" w:rsidRPr="00D63444" w:rsidRDefault="00D63444" w:rsidP="00D6344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3444">
        <w:rPr>
          <w:rFonts w:ascii="Helvetica" w:hAnsi="Helvetica" w:cs="Courier New"/>
          <w:sz w:val="22"/>
          <w:szCs w:val="22"/>
        </w:rPr>
        <w:t>Palácio dos Bandeirantes, 27 de agosto de 2021</w:t>
      </w:r>
    </w:p>
    <w:p w14:paraId="4B421988" w14:textId="78F6825B" w:rsidR="00256A46" w:rsidRPr="00D63444" w:rsidRDefault="00D63444" w:rsidP="00D6344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63444">
        <w:rPr>
          <w:rFonts w:ascii="Helvetica" w:hAnsi="Helvetica" w:cs="Courier New"/>
        </w:rPr>
        <w:t>JOÃO DORIA</w:t>
      </w:r>
    </w:p>
    <w:sectPr w:rsidR="00256A46" w:rsidRPr="00D63444" w:rsidSect="00D6344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44"/>
    <w:rsid w:val="00256A46"/>
    <w:rsid w:val="00C31D55"/>
    <w:rsid w:val="00D6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347F"/>
  <w15:chartTrackingRefBased/>
  <w15:docId w15:val="{0E1D406D-243E-4981-BE4A-51F2D6D4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634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634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1</cp:revision>
  <dcterms:created xsi:type="dcterms:W3CDTF">2021-08-30T13:19:00Z</dcterms:created>
  <dcterms:modified xsi:type="dcterms:W3CDTF">2021-08-30T13:26:00Z</dcterms:modified>
</cp:coreProperties>
</file>