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4AD8" w14:textId="77777777" w:rsidR="00AC52FC" w:rsidRPr="00AC52FC" w:rsidRDefault="00AC52FC" w:rsidP="00AC52FC">
      <w:pPr>
        <w:jc w:val="center"/>
        <w:rPr>
          <w:rFonts w:cs="Helvetica"/>
          <w:b/>
          <w:bCs/>
        </w:rPr>
      </w:pPr>
      <w:r w:rsidRPr="00AC52FC">
        <w:rPr>
          <w:rFonts w:cs="Helvetica"/>
          <w:b/>
          <w:bCs/>
        </w:rPr>
        <w:t>DECRETO Nº 66.476, DE 2 DE FEVEREIRO DE 2022</w:t>
      </w:r>
    </w:p>
    <w:p w14:paraId="229212BE" w14:textId="12562A66" w:rsidR="00AC52FC" w:rsidRDefault="00AC52FC" w:rsidP="00AC52FC">
      <w:pPr>
        <w:spacing w:before="60" w:after="60" w:line="240" w:lineRule="auto"/>
        <w:ind w:left="3686"/>
        <w:jc w:val="both"/>
        <w:rPr>
          <w:rFonts w:cs="Helvetica"/>
        </w:rPr>
      </w:pPr>
      <w:r w:rsidRPr="00AC52FC">
        <w:rPr>
          <w:rFonts w:cs="Helvetica"/>
        </w:rPr>
        <w:t>Declara de utilidade pública, para fins de desapropriação pela Concessionária VIAPAULISTA S/A, as áreas necessárias à implantação de dispositivo de acesso e retorno na altura do km 100+500m da Rodovia SP-255, no Município de Boa Esperança do Sul, e dá providências correlatas</w:t>
      </w:r>
    </w:p>
    <w:p w14:paraId="0EA54128" w14:textId="77777777" w:rsidR="00AC52FC" w:rsidRPr="00AC52FC" w:rsidRDefault="00AC52FC" w:rsidP="00AC52FC">
      <w:pPr>
        <w:spacing w:before="60" w:after="60" w:line="240" w:lineRule="auto"/>
        <w:ind w:left="3686"/>
        <w:jc w:val="both"/>
        <w:rPr>
          <w:rFonts w:cs="Helvetica"/>
        </w:rPr>
      </w:pPr>
    </w:p>
    <w:p w14:paraId="58E5C76F" w14:textId="121A3454" w:rsidR="00AC52FC" w:rsidRPr="00AC52FC" w:rsidRDefault="00AC52FC" w:rsidP="00AC52FC">
      <w:pPr>
        <w:spacing w:before="60" w:after="60" w:line="240" w:lineRule="auto"/>
        <w:ind w:firstLine="1418"/>
        <w:jc w:val="both"/>
        <w:rPr>
          <w:rFonts w:cs="Helvetica"/>
        </w:rPr>
      </w:pPr>
      <w:r w:rsidRPr="00AC52FC">
        <w:rPr>
          <w:rFonts w:cs="Helvetica"/>
        </w:rPr>
        <w:t xml:space="preserve">JOÃO DORIA, </w:t>
      </w:r>
      <w:r w:rsidRPr="00AC52FC">
        <w:rPr>
          <w:rFonts w:cs="Helvetica"/>
        </w:rPr>
        <w:t>GOVERNADOR DO ESTADO DE SÃO PAULO</w:t>
      </w:r>
      <w:r w:rsidRPr="00AC52FC">
        <w:rPr>
          <w:rFonts w:cs="Helvetica"/>
        </w:rPr>
        <w:t>, no uso de suas atribuições legais e nos termos do disposto nos artigos 2º e 6º do Decreto-Lei federal nº 3.365, de 21 de junho de 1941, e no Decreto nº 62.333, de 21 de dezembro de 2016,</w:t>
      </w:r>
    </w:p>
    <w:p w14:paraId="0220C0F3" w14:textId="77777777" w:rsidR="00AC52FC" w:rsidRPr="00AC52FC" w:rsidRDefault="00AC52FC" w:rsidP="00AC52FC">
      <w:pPr>
        <w:spacing w:before="60" w:after="60" w:line="240" w:lineRule="auto"/>
        <w:ind w:firstLine="1418"/>
        <w:jc w:val="both"/>
        <w:rPr>
          <w:rFonts w:cs="Helvetica"/>
        </w:rPr>
      </w:pPr>
      <w:r w:rsidRPr="00AC52FC">
        <w:rPr>
          <w:rFonts w:cs="Helvetica"/>
        </w:rPr>
        <w:t>Decreta:</w:t>
      </w:r>
    </w:p>
    <w:p w14:paraId="3D96D2AA" w14:textId="7A12E3EC" w:rsidR="00AC52FC" w:rsidRPr="00AC52FC" w:rsidRDefault="00AC52FC" w:rsidP="00AC52FC">
      <w:pPr>
        <w:spacing w:before="60" w:after="60" w:line="240" w:lineRule="auto"/>
        <w:ind w:firstLine="1418"/>
        <w:jc w:val="both"/>
        <w:rPr>
          <w:rFonts w:cs="Helvetica"/>
        </w:rPr>
      </w:pPr>
      <w:r w:rsidRPr="00AC52FC">
        <w:rPr>
          <w:rFonts w:cs="Helvetica"/>
        </w:rPr>
        <w:t xml:space="preserve">Artigo 1º - Ficam declaradas de utilidade pública, para fins de desapropriação pela Concessionária VIAPAULISTA S/A, empresa concessionária de serviço público, por via amigável ou judicial, as áreas identificadas nas plantas cadastrais de código </w:t>
      </w:r>
      <w:proofErr w:type="spellStart"/>
      <w:r w:rsidRPr="00AC52FC">
        <w:rPr>
          <w:rFonts w:cs="Helvetica"/>
        </w:rPr>
        <w:t>n°s</w:t>
      </w:r>
      <w:proofErr w:type="spellEnd"/>
      <w:r w:rsidRPr="00AC52FC">
        <w:rPr>
          <w:rFonts w:cs="Helvetica"/>
        </w:rPr>
        <w:t> DE-SPD100255-100.101-029-D02/005 e DE-SPD100255-100.101-029-D02/006 e nos memoriais descritivos constantes dos autos do Processo nº ARTESP-PRC-2021/01564, necessárias à implantação de dispositivo de acesso e retorno na altura do km 100+500m da Rodovia SP-255, no Município de Boa Esperança do Sul, Comarca de Ribeirão Bonito, as quais totalizam 4.301,41m</w:t>
      </w:r>
      <w:r>
        <w:rPr>
          <w:rFonts w:cs="Helvetica"/>
        </w:rPr>
        <w:t xml:space="preserve">² </w:t>
      </w:r>
      <w:r w:rsidRPr="00AC52FC">
        <w:rPr>
          <w:rFonts w:cs="Helvetica"/>
        </w:rPr>
        <w:t>(quatro mil trezentos e um metros quadrados e quarenta e um decímetros quadrados), e se encontram inseridas dentro dos perímetros a seguir descritos:</w:t>
      </w:r>
    </w:p>
    <w:p w14:paraId="5E1C99ED" w14:textId="19172E1C" w:rsidR="00AC52FC" w:rsidRPr="00AC52FC" w:rsidRDefault="00AC52FC" w:rsidP="00AC52FC">
      <w:pPr>
        <w:spacing w:before="60" w:after="60" w:line="240" w:lineRule="auto"/>
        <w:ind w:firstLine="1418"/>
        <w:jc w:val="both"/>
        <w:rPr>
          <w:rFonts w:cs="Helvetica"/>
        </w:rPr>
      </w:pPr>
      <w:r w:rsidRPr="00AC52FC">
        <w:rPr>
          <w:rFonts w:cs="Helvetica"/>
        </w:rPr>
        <w:t xml:space="preserve">I - área 5 - conforme planta nº DE-SPD100255-100.101-029-D02/005, a área, que consta pertencer a Ruth </w:t>
      </w:r>
      <w:proofErr w:type="spellStart"/>
      <w:r w:rsidRPr="00AC52FC">
        <w:rPr>
          <w:rFonts w:cs="Helvetica"/>
        </w:rPr>
        <w:t>Antonia</w:t>
      </w:r>
      <w:proofErr w:type="spellEnd"/>
      <w:r w:rsidRPr="00AC52FC">
        <w:rPr>
          <w:rFonts w:cs="Helvetica"/>
        </w:rPr>
        <w:t xml:space="preserve"> </w:t>
      </w:r>
      <w:proofErr w:type="spellStart"/>
      <w:r w:rsidRPr="00AC52FC">
        <w:rPr>
          <w:rFonts w:cs="Helvetica"/>
        </w:rPr>
        <w:t>Segnini</w:t>
      </w:r>
      <w:proofErr w:type="spellEnd"/>
      <w:r w:rsidRPr="00AC52FC">
        <w:rPr>
          <w:rFonts w:cs="Helvetica"/>
        </w:rPr>
        <w:t xml:space="preserve"> Bassi, </w:t>
      </w:r>
      <w:proofErr w:type="spellStart"/>
      <w:r w:rsidRPr="00AC52FC">
        <w:rPr>
          <w:rFonts w:cs="Helvetica"/>
        </w:rPr>
        <w:t>Hircio</w:t>
      </w:r>
      <w:proofErr w:type="spellEnd"/>
      <w:r w:rsidRPr="00AC52FC">
        <w:rPr>
          <w:rFonts w:cs="Helvetica"/>
        </w:rPr>
        <w:t xml:space="preserve"> Bassi Filho, Maria Fátima </w:t>
      </w:r>
      <w:proofErr w:type="spellStart"/>
      <w:r w:rsidRPr="00AC52FC">
        <w:rPr>
          <w:rFonts w:cs="Helvetica"/>
        </w:rPr>
        <w:t>Cefaly</w:t>
      </w:r>
      <w:proofErr w:type="spellEnd"/>
      <w:r w:rsidRPr="00AC52FC">
        <w:rPr>
          <w:rFonts w:cs="Helvetica"/>
        </w:rPr>
        <w:t xml:space="preserve"> </w:t>
      </w:r>
      <w:proofErr w:type="spellStart"/>
      <w:r w:rsidRPr="00AC52FC">
        <w:rPr>
          <w:rFonts w:cs="Helvetica"/>
        </w:rPr>
        <w:t>Foschini</w:t>
      </w:r>
      <w:proofErr w:type="spellEnd"/>
      <w:r w:rsidRPr="00AC52FC">
        <w:rPr>
          <w:rFonts w:cs="Helvetica"/>
        </w:rPr>
        <w:t xml:space="preserve"> Bassi, Haroldo </w:t>
      </w:r>
      <w:proofErr w:type="spellStart"/>
      <w:r w:rsidRPr="00AC52FC">
        <w:rPr>
          <w:rFonts w:cs="Helvetica"/>
        </w:rPr>
        <w:t>Segnini</w:t>
      </w:r>
      <w:proofErr w:type="spellEnd"/>
      <w:r w:rsidRPr="00AC52FC">
        <w:rPr>
          <w:rFonts w:cs="Helvetica"/>
        </w:rPr>
        <w:t xml:space="preserve"> e/ou outros, situa-se entre os km 100+368,48m e 100+455,06m da Rodovia SP-255, no Município de Boa Esperança do Sul, Comarca de Ribeirão Bonito, e tem linha de divisa que, partindo do ponto 1, de coordenadas N=7575132.41110495 e E=778440.34794230, é constituída pelos segmentos a seguir descritos: segmento 1-2, em linha reta com azimute de 236°30'23" e distância de 22,04m; segmento 2-3, em linha reta com azimute de 270°16'00" e distância de 69,42m; segmento 3-4, em linha reta com azimute de 283°34'18" e distância de 55,45m; e segmento 4-1, em linha reta com azimute de 90°28'29" e distância de 141,69m, perfazendo uma área de 1.315,14m</w:t>
      </w:r>
      <w:r>
        <w:rPr>
          <w:rFonts w:cs="Helvetica"/>
        </w:rPr>
        <w:t>²</w:t>
      </w:r>
      <w:r w:rsidRPr="00AC52FC">
        <w:rPr>
          <w:rFonts w:cs="Helvetica"/>
        </w:rPr>
        <w:t xml:space="preserve"> (um mil trezentos e quinze metros quadrados e quatorze decímetros quadrados);</w:t>
      </w:r>
    </w:p>
    <w:p w14:paraId="0A4A0599" w14:textId="178C3D28" w:rsidR="00AC52FC" w:rsidRPr="00AC52FC" w:rsidRDefault="00AC52FC" w:rsidP="00AC52FC">
      <w:pPr>
        <w:spacing w:before="60" w:after="60" w:line="240" w:lineRule="auto"/>
        <w:ind w:firstLine="1418"/>
        <w:jc w:val="both"/>
        <w:rPr>
          <w:rFonts w:cs="Helvetica"/>
        </w:rPr>
      </w:pPr>
      <w:r w:rsidRPr="00AC52FC">
        <w:rPr>
          <w:rFonts w:cs="Helvetica"/>
        </w:rPr>
        <w:t xml:space="preserve">II - área 6 - conforme planta nº DE-SPD100255-100.101-029-D02/005, a área, que consta pertencer a Ruth </w:t>
      </w:r>
      <w:proofErr w:type="spellStart"/>
      <w:r w:rsidRPr="00AC52FC">
        <w:rPr>
          <w:rFonts w:cs="Helvetica"/>
        </w:rPr>
        <w:t>Antonia</w:t>
      </w:r>
      <w:proofErr w:type="spellEnd"/>
      <w:r w:rsidRPr="00AC52FC">
        <w:rPr>
          <w:rFonts w:cs="Helvetica"/>
        </w:rPr>
        <w:t xml:space="preserve"> </w:t>
      </w:r>
      <w:proofErr w:type="spellStart"/>
      <w:r w:rsidRPr="00AC52FC">
        <w:rPr>
          <w:rFonts w:cs="Helvetica"/>
        </w:rPr>
        <w:t>Segnini</w:t>
      </w:r>
      <w:proofErr w:type="spellEnd"/>
      <w:r w:rsidRPr="00AC52FC">
        <w:rPr>
          <w:rFonts w:cs="Helvetica"/>
        </w:rPr>
        <w:t xml:space="preserve"> Bassi, </w:t>
      </w:r>
      <w:proofErr w:type="spellStart"/>
      <w:r w:rsidRPr="00AC52FC">
        <w:rPr>
          <w:rFonts w:cs="Helvetica"/>
        </w:rPr>
        <w:t>Hircio</w:t>
      </w:r>
      <w:proofErr w:type="spellEnd"/>
      <w:r w:rsidRPr="00AC52FC">
        <w:rPr>
          <w:rFonts w:cs="Helvetica"/>
        </w:rPr>
        <w:t xml:space="preserve"> Bassi Filho, Maria Fátima </w:t>
      </w:r>
      <w:proofErr w:type="spellStart"/>
      <w:r w:rsidRPr="00AC52FC">
        <w:rPr>
          <w:rFonts w:cs="Helvetica"/>
        </w:rPr>
        <w:t>Cefaly</w:t>
      </w:r>
      <w:proofErr w:type="spellEnd"/>
      <w:r w:rsidRPr="00AC52FC">
        <w:rPr>
          <w:rFonts w:cs="Helvetica"/>
        </w:rPr>
        <w:t xml:space="preserve"> </w:t>
      </w:r>
      <w:proofErr w:type="spellStart"/>
      <w:r w:rsidRPr="00AC52FC">
        <w:rPr>
          <w:rFonts w:cs="Helvetica"/>
        </w:rPr>
        <w:t>Foschini</w:t>
      </w:r>
      <w:proofErr w:type="spellEnd"/>
      <w:r w:rsidRPr="00AC52FC">
        <w:rPr>
          <w:rFonts w:cs="Helvetica"/>
        </w:rPr>
        <w:t xml:space="preserve"> Bassi, Haroldo </w:t>
      </w:r>
      <w:proofErr w:type="spellStart"/>
      <w:r w:rsidRPr="00AC52FC">
        <w:rPr>
          <w:rFonts w:cs="Helvetica"/>
        </w:rPr>
        <w:t>Segnini</w:t>
      </w:r>
      <w:proofErr w:type="spellEnd"/>
      <w:r w:rsidRPr="00AC52FC">
        <w:rPr>
          <w:rFonts w:cs="Helvetica"/>
        </w:rPr>
        <w:t xml:space="preserve"> e/ou outros, situa-se entre os km 100+537,06m e 100+665,49m da Rodovia SP-255, no Município de Boa Esperança do Sul, Comarca de Ribeirão Bonito, e tem linha de divisa que, partindo do ponto 1, de coordenadas N=7575134.69692675 e E=778164.46382453, é constituída pelos segmentos a seguir descritos: segmento 1-2, em linha reta com azimute de 90°28'29" e distância de 19,44m; segmento 2-3, em linha reta com azimute de 219°10'44" e distância de 130,73m; segmento 3-4, em linha reta com azimute de 271°42'42" e distância de 16,17m; e segmento 4-1, em linha reta com azimute de 38°08'15" e distância de 128,43m, perfazendo uma área de 1.827,34m</w:t>
      </w:r>
      <w:r>
        <w:rPr>
          <w:rFonts w:cs="Helvetica"/>
        </w:rPr>
        <w:t>²</w:t>
      </w:r>
      <w:r w:rsidRPr="00AC52FC">
        <w:rPr>
          <w:rFonts w:cs="Helvetica"/>
        </w:rPr>
        <w:t xml:space="preserve"> (um mil oitocentos e vinte e sete metros quadrados e trinta e quatro decímetros quadrados);</w:t>
      </w:r>
    </w:p>
    <w:p w14:paraId="54C572A8" w14:textId="78F4B83B" w:rsidR="00AC52FC" w:rsidRPr="00AC52FC" w:rsidRDefault="00AC52FC" w:rsidP="00AC52FC">
      <w:pPr>
        <w:spacing w:before="60" w:after="60" w:line="240" w:lineRule="auto"/>
        <w:ind w:firstLine="1418"/>
        <w:jc w:val="both"/>
        <w:rPr>
          <w:rFonts w:cs="Helvetica"/>
        </w:rPr>
      </w:pPr>
      <w:r w:rsidRPr="00AC52FC">
        <w:rPr>
          <w:rFonts w:cs="Helvetica"/>
        </w:rPr>
        <w:t xml:space="preserve">III - área 7 - conforme planta nº DE-SPD100255-100.101-029-D02/006, a área, que consta pertencer a Paulo </w:t>
      </w:r>
      <w:proofErr w:type="spellStart"/>
      <w:r w:rsidRPr="00AC52FC">
        <w:rPr>
          <w:rFonts w:cs="Helvetica"/>
        </w:rPr>
        <w:t>Patreze</w:t>
      </w:r>
      <w:proofErr w:type="spellEnd"/>
      <w:r w:rsidRPr="00AC52FC">
        <w:rPr>
          <w:rFonts w:cs="Helvetica"/>
        </w:rPr>
        <w:t>, Maria Aparecida Penteado Morelli Natal e/ou outros, situa-se entre os km 100+158,82m e 100+315,34m da Rodovia SP-255, no Município de Boa Esperança do Sul, Comarca de Ribeirão Bonito, e tem linha de divisa que, partindo do ponto 1, de coordenadas N=7575499.26907118 e E=778312.61600991, é constituída pelos segmentos a seguir descritos: segmento 1-2, em linha reta com azimute de 268°24'05" e distância de 76,59m; segmento 2-3, em linha reta com azimute de 222°44'26" e distância de 107,91m; segmento 3-4, em linha reta com azimute de 22°44'17" e distância de 8,80m; segmento 4-5, em linha reta com azimute de 35°49'14" e distância de 47,22m; segmento 5-6, em linha reta com azimute de 40°07'00" e distância de 26,80m; segmento 6-7, em linha reta com azimute de 59°10'02" e distância de 33,43m; segmento 7-8, em linha reta com azimute de 75°34'52" e distância de 17,69m; segmento 8-9, em linha reta com azimute de 90°18'10" e distância de 28,45m; e segmento 9-1, em linha reta com azimute 104°12'33" e distância de 28,07m, perfazendo uma área de 1.158,93m</w:t>
      </w:r>
      <w:r>
        <w:rPr>
          <w:rFonts w:cs="Helvetica"/>
        </w:rPr>
        <w:t>²</w:t>
      </w:r>
      <w:r w:rsidRPr="00AC52FC">
        <w:rPr>
          <w:rFonts w:cs="Helvetica"/>
        </w:rPr>
        <w:t xml:space="preserve"> (um mil cento e cinquenta e oito metros quadrados e noventa e três decímetro quadrado).</w:t>
      </w:r>
    </w:p>
    <w:p w14:paraId="35CC7A16" w14:textId="77777777" w:rsidR="00AC52FC" w:rsidRPr="00AC52FC" w:rsidRDefault="00AC52FC" w:rsidP="00AC52FC">
      <w:pPr>
        <w:spacing w:before="60" w:after="60" w:line="240" w:lineRule="auto"/>
        <w:ind w:firstLine="1418"/>
        <w:jc w:val="both"/>
        <w:rPr>
          <w:rFonts w:cs="Helvetica"/>
        </w:rPr>
      </w:pPr>
      <w:r w:rsidRPr="00AC52FC">
        <w:rPr>
          <w:rFonts w:cs="Helvetica"/>
        </w:rPr>
        <w:t>Artigo 2º - Fica a Concessionária VIAPAULISTA S/A autorizada a invocar o caráter de urgência no processo judicial de desapropriação, para fins do disposto no artigo 15 do Decreto-Lei federal nº 3.365, de 21 de junho de 1941, e alterações posteriores, devendo a carta de adjudicação ser expedida em nome do Departamento de Estradas de Rodagem - DER/SP.</w:t>
      </w:r>
    </w:p>
    <w:p w14:paraId="00747CC8" w14:textId="77777777" w:rsidR="00AC52FC" w:rsidRPr="00AC52FC" w:rsidRDefault="00AC52FC" w:rsidP="00AC52FC">
      <w:pPr>
        <w:spacing w:before="60" w:after="60" w:line="240" w:lineRule="auto"/>
        <w:ind w:firstLine="1418"/>
        <w:jc w:val="both"/>
        <w:rPr>
          <w:rFonts w:cs="Helvetica"/>
        </w:rPr>
      </w:pPr>
      <w:r w:rsidRPr="00AC52FC">
        <w:rPr>
          <w:rFonts w:cs="Helvetica"/>
        </w:rPr>
        <w:t>Artigo 3º - As despesas com a execução do presente decreto correrão por conta de verba própria da Concessionária VIAPAULISTA S/A.</w:t>
      </w:r>
    </w:p>
    <w:p w14:paraId="0FE3AF85" w14:textId="77777777" w:rsidR="00AC52FC" w:rsidRPr="00AC52FC" w:rsidRDefault="00AC52FC" w:rsidP="00AC52FC">
      <w:pPr>
        <w:spacing w:before="60" w:after="60" w:line="240" w:lineRule="auto"/>
        <w:ind w:firstLine="1418"/>
        <w:jc w:val="both"/>
        <w:rPr>
          <w:rFonts w:cs="Helvetica"/>
        </w:rPr>
      </w:pPr>
      <w:r w:rsidRPr="00AC52FC">
        <w:rPr>
          <w:rFonts w:cs="Helvetica"/>
        </w:rPr>
        <w:t>Artigo 4º - Ficam excluídos da presente declaração de utilidade pública os imóveis de propriedade de pessoas jurídicas de direito público eventualmente situados dentro do perímetro descrito no artigo 1º deste decreto.</w:t>
      </w:r>
    </w:p>
    <w:p w14:paraId="2CD130E6" w14:textId="77777777" w:rsidR="00AC52FC" w:rsidRPr="00AC52FC" w:rsidRDefault="00AC52FC" w:rsidP="00AC52FC">
      <w:pPr>
        <w:spacing w:before="60" w:after="60" w:line="240" w:lineRule="auto"/>
        <w:ind w:firstLine="1418"/>
        <w:jc w:val="both"/>
        <w:rPr>
          <w:rFonts w:cs="Helvetica"/>
        </w:rPr>
      </w:pPr>
      <w:r w:rsidRPr="00AC52FC">
        <w:rPr>
          <w:rFonts w:cs="Helvetica"/>
        </w:rPr>
        <w:t>Artigo 5º - Este decreto entra em vigor na data de sua publicação.</w:t>
      </w:r>
    </w:p>
    <w:p w14:paraId="704DB3A4" w14:textId="77777777" w:rsidR="00AC52FC" w:rsidRPr="00AC52FC" w:rsidRDefault="00AC52FC" w:rsidP="00AC52FC">
      <w:pPr>
        <w:spacing w:before="60" w:after="60" w:line="240" w:lineRule="auto"/>
        <w:ind w:firstLine="1418"/>
        <w:jc w:val="both"/>
        <w:rPr>
          <w:rFonts w:cs="Helvetica"/>
        </w:rPr>
      </w:pPr>
      <w:r w:rsidRPr="00AC52FC">
        <w:rPr>
          <w:rFonts w:cs="Helvetica"/>
        </w:rPr>
        <w:t>Palácio dos Bandeirantes, 2 de fevereiro de 2022</w:t>
      </w:r>
    </w:p>
    <w:p w14:paraId="6FF19918" w14:textId="77777777" w:rsidR="00AC52FC" w:rsidRPr="00AC52FC" w:rsidRDefault="00AC52FC" w:rsidP="00AC52FC">
      <w:pPr>
        <w:spacing w:before="60" w:after="60" w:line="240" w:lineRule="auto"/>
        <w:ind w:firstLine="1418"/>
        <w:jc w:val="both"/>
        <w:rPr>
          <w:rFonts w:cs="Helvetica"/>
        </w:rPr>
      </w:pPr>
      <w:r w:rsidRPr="00AC52FC">
        <w:rPr>
          <w:rFonts w:cs="Helvetica"/>
        </w:rPr>
        <w:t>JOÃO DORIA</w:t>
      </w:r>
    </w:p>
    <w:p w14:paraId="4A932890" w14:textId="77777777" w:rsidR="002637B3" w:rsidRPr="00AC52FC" w:rsidRDefault="002637B3" w:rsidP="00AC52FC">
      <w:pPr>
        <w:spacing w:before="60" w:after="60" w:line="240" w:lineRule="auto"/>
        <w:ind w:firstLine="1418"/>
        <w:jc w:val="both"/>
      </w:pPr>
    </w:p>
    <w:sectPr w:rsidR="002637B3" w:rsidRPr="00AC52FC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628A5"/>
    <w:rsid w:val="00071C2B"/>
    <w:rsid w:val="0007295A"/>
    <w:rsid w:val="00075907"/>
    <w:rsid w:val="00075B06"/>
    <w:rsid w:val="000858E5"/>
    <w:rsid w:val="000919C0"/>
    <w:rsid w:val="0009370A"/>
    <w:rsid w:val="00096293"/>
    <w:rsid w:val="000974CA"/>
    <w:rsid w:val="000A01C3"/>
    <w:rsid w:val="000D04B1"/>
    <w:rsid w:val="000D1236"/>
    <w:rsid w:val="000E7307"/>
    <w:rsid w:val="000F627F"/>
    <w:rsid w:val="00113020"/>
    <w:rsid w:val="00124CBF"/>
    <w:rsid w:val="0012654F"/>
    <w:rsid w:val="00131D22"/>
    <w:rsid w:val="001509F0"/>
    <w:rsid w:val="0015764E"/>
    <w:rsid w:val="0018033B"/>
    <w:rsid w:val="00184D80"/>
    <w:rsid w:val="001B3296"/>
    <w:rsid w:val="001B5DB0"/>
    <w:rsid w:val="001C4A71"/>
    <w:rsid w:val="001C5D01"/>
    <w:rsid w:val="001D2C54"/>
    <w:rsid w:val="001E5DA5"/>
    <w:rsid w:val="001F488E"/>
    <w:rsid w:val="00243CD7"/>
    <w:rsid w:val="002637B3"/>
    <w:rsid w:val="00275067"/>
    <w:rsid w:val="0028751E"/>
    <w:rsid w:val="002B5CDD"/>
    <w:rsid w:val="002C701E"/>
    <w:rsid w:val="002E697A"/>
    <w:rsid w:val="00314163"/>
    <w:rsid w:val="00320726"/>
    <w:rsid w:val="0034299E"/>
    <w:rsid w:val="00343EDB"/>
    <w:rsid w:val="003602D0"/>
    <w:rsid w:val="00390444"/>
    <w:rsid w:val="003933E4"/>
    <w:rsid w:val="003A29BE"/>
    <w:rsid w:val="003B53B1"/>
    <w:rsid w:val="0040342D"/>
    <w:rsid w:val="004055BC"/>
    <w:rsid w:val="004123C0"/>
    <w:rsid w:val="004240E1"/>
    <w:rsid w:val="00424EE1"/>
    <w:rsid w:val="00425814"/>
    <w:rsid w:val="00427764"/>
    <w:rsid w:val="004514EC"/>
    <w:rsid w:val="00451CC4"/>
    <w:rsid w:val="00460EF8"/>
    <w:rsid w:val="00480D46"/>
    <w:rsid w:val="004B1D6C"/>
    <w:rsid w:val="004C1068"/>
    <w:rsid w:val="004E070F"/>
    <w:rsid w:val="004F75B3"/>
    <w:rsid w:val="0051018F"/>
    <w:rsid w:val="0052771E"/>
    <w:rsid w:val="00536C2E"/>
    <w:rsid w:val="0055023D"/>
    <w:rsid w:val="00550FB6"/>
    <w:rsid w:val="00554804"/>
    <w:rsid w:val="00561759"/>
    <w:rsid w:val="00566BA1"/>
    <w:rsid w:val="00572FA8"/>
    <w:rsid w:val="00574120"/>
    <w:rsid w:val="00586B36"/>
    <w:rsid w:val="005952F6"/>
    <w:rsid w:val="005A7D89"/>
    <w:rsid w:val="005B5C07"/>
    <w:rsid w:val="005B6074"/>
    <w:rsid w:val="005D6384"/>
    <w:rsid w:val="005E3B63"/>
    <w:rsid w:val="005E5EC6"/>
    <w:rsid w:val="005F0461"/>
    <w:rsid w:val="005F23BB"/>
    <w:rsid w:val="005F5B31"/>
    <w:rsid w:val="005F6097"/>
    <w:rsid w:val="005F69C2"/>
    <w:rsid w:val="00605A4E"/>
    <w:rsid w:val="00610984"/>
    <w:rsid w:val="006305A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6F3209"/>
    <w:rsid w:val="007177E0"/>
    <w:rsid w:val="00727BCE"/>
    <w:rsid w:val="00736970"/>
    <w:rsid w:val="007369E3"/>
    <w:rsid w:val="00765C21"/>
    <w:rsid w:val="00781576"/>
    <w:rsid w:val="0078232A"/>
    <w:rsid w:val="00794C42"/>
    <w:rsid w:val="0079570A"/>
    <w:rsid w:val="007A311B"/>
    <w:rsid w:val="007A729E"/>
    <w:rsid w:val="007C3F8D"/>
    <w:rsid w:val="007D094C"/>
    <w:rsid w:val="007D16D6"/>
    <w:rsid w:val="007E2FFB"/>
    <w:rsid w:val="008054E4"/>
    <w:rsid w:val="00813EFC"/>
    <w:rsid w:val="0082268D"/>
    <w:rsid w:val="00855B24"/>
    <w:rsid w:val="008653C1"/>
    <w:rsid w:val="008A4E41"/>
    <w:rsid w:val="008B2B4B"/>
    <w:rsid w:val="008C2CF0"/>
    <w:rsid w:val="008D28CF"/>
    <w:rsid w:val="008E0803"/>
    <w:rsid w:val="00904057"/>
    <w:rsid w:val="009241C2"/>
    <w:rsid w:val="00931C15"/>
    <w:rsid w:val="00936F63"/>
    <w:rsid w:val="009564BF"/>
    <w:rsid w:val="00983FFE"/>
    <w:rsid w:val="009D2920"/>
    <w:rsid w:val="009E3E99"/>
    <w:rsid w:val="00A300E0"/>
    <w:rsid w:val="00A370DC"/>
    <w:rsid w:val="00A41BF2"/>
    <w:rsid w:val="00A574A9"/>
    <w:rsid w:val="00A66A7D"/>
    <w:rsid w:val="00A715AF"/>
    <w:rsid w:val="00AA5EFA"/>
    <w:rsid w:val="00AC52FC"/>
    <w:rsid w:val="00AE6743"/>
    <w:rsid w:val="00AF4647"/>
    <w:rsid w:val="00AF465F"/>
    <w:rsid w:val="00B01EE7"/>
    <w:rsid w:val="00B0267E"/>
    <w:rsid w:val="00B04783"/>
    <w:rsid w:val="00B077E7"/>
    <w:rsid w:val="00B125C0"/>
    <w:rsid w:val="00B144EC"/>
    <w:rsid w:val="00B268CE"/>
    <w:rsid w:val="00B2723D"/>
    <w:rsid w:val="00B338AF"/>
    <w:rsid w:val="00BC427C"/>
    <w:rsid w:val="00BD7326"/>
    <w:rsid w:val="00BF1DAF"/>
    <w:rsid w:val="00C0656D"/>
    <w:rsid w:val="00C12C23"/>
    <w:rsid w:val="00C1759A"/>
    <w:rsid w:val="00C22562"/>
    <w:rsid w:val="00C55A1D"/>
    <w:rsid w:val="00C562FD"/>
    <w:rsid w:val="00C77ABC"/>
    <w:rsid w:val="00C820FC"/>
    <w:rsid w:val="00CA5E99"/>
    <w:rsid w:val="00CA7052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711CD"/>
    <w:rsid w:val="00D74636"/>
    <w:rsid w:val="00D82E49"/>
    <w:rsid w:val="00D97397"/>
    <w:rsid w:val="00DA1B99"/>
    <w:rsid w:val="00DB0B30"/>
    <w:rsid w:val="00DD3823"/>
    <w:rsid w:val="00E2113F"/>
    <w:rsid w:val="00E30F0D"/>
    <w:rsid w:val="00E32251"/>
    <w:rsid w:val="00E51017"/>
    <w:rsid w:val="00E66D6C"/>
    <w:rsid w:val="00E742F4"/>
    <w:rsid w:val="00E76AFB"/>
    <w:rsid w:val="00E838FC"/>
    <w:rsid w:val="00E83E9E"/>
    <w:rsid w:val="00E8773E"/>
    <w:rsid w:val="00E925B7"/>
    <w:rsid w:val="00EB7D45"/>
    <w:rsid w:val="00EE0E6E"/>
    <w:rsid w:val="00EF3722"/>
    <w:rsid w:val="00F16301"/>
    <w:rsid w:val="00F41386"/>
    <w:rsid w:val="00F520AA"/>
    <w:rsid w:val="00F5501E"/>
    <w:rsid w:val="00F63D83"/>
    <w:rsid w:val="00F84EDF"/>
    <w:rsid w:val="00FA0503"/>
    <w:rsid w:val="00FA34A7"/>
    <w:rsid w:val="00FB0361"/>
    <w:rsid w:val="00FB60F4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2022-02-03T13:12:00Z</dcterms:created>
  <dcterms:modified xsi:type="dcterms:W3CDTF">2022-02-03T13:14:00Z</dcterms:modified>
</cp:coreProperties>
</file>