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EEA8" w14:textId="77777777" w:rsidR="0073373B" w:rsidRPr="0073373B" w:rsidRDefault="0073373B" w:rsidP="0073373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3373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3373B">
        <w:rPr>
          <w:rFonts w:ascii="Calibri" w:hAnsi="Calibri" w:cs="Calibri"/>
          <w:b/>
          <w:bCs/>
          <w:sz w:val="22"/>
          <w:szCs w:val="22"/>
        </w:rPr>
        <w:t>º</w:t>
      </w:r>
      <w:r w:rsidRPr="0073373B">
        <w:rPr>
          <w:rFonts w:ascii="Helvetica" w:hAnsi="Helvetica" w:cs="Courier New"/>
          <w:b/>
          <w:bCs/>
          <w:sz w:val="22"/>
          <w:szCs w:val="22"/>
        </w:rPr>
        <w:t xml:space="preserve"> 68.178, DE 9 DE DEZEMBRO DE 2023</w:t>
      </w:r>
    </w:p>
    <w:p w14:paraId="083370D0" w14:textId="77777777" w:rsidR="0073373B" w:rsidRPr="001B08F0" w:rsidRDefault="0073373B" w:rsidP="0073373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Introduz altera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no Regulamento do Imposto sobre Opera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Relativas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Circula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Mercadorias e sobre Presta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</w:t>
      </w:r>
      <w:r w:rsidRPr="001B08F0">
        <w:rPr>
          <w:rFonts w:ascii="Calibri" w:hAnsi="Calibri" w:cs="Calibri"/>
          <w:sz w:val="22"/>
          <w:szCs w:val="22"/>
        </w:rPr>
        <w:t>–</w:t>
      </w:r>
      <w:r w:rsidRPr="001B08F0">
        <w:rPr>
          <w:rFonts w:ascii="Helvetica" w:hAnsi="Helvetica" w:cs="Courier New"/>
          <w:sz w:val="22"/>
          <w:szCs w:val="22"/>
        </w:rPr>
        <w:t xml:space="preserve"> RICMS.</w:t>
      </w:r>
    </w:p>
    <w:p w14:paraId="387B7D81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373B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73373B">
        <w:rPr>
          <w:rFonts w:ascii="Calibri" w:hAnsi="Calibri" w:cs="Calibri"/>
          <w:b/>
          <w:bCs/>
          <w:sz w:val="22"/>
          <w:szCs w:val="22"/>
        </w:rPr>
        <w:t>Ã</w:t>
      </w:r>
      <w:r w:rsidRPr="0073373B">
        <w:rPr>
          <w:rFonts w:ascii="Helvetica" w:hAnsi="Helvetica" w:cs="Courier New"/>
          <w:b/>
          <w:bCs/>
          <w:sz w:val="22"/>
          <w:szCs w:val="22"/>
        </w:rPr>
        <w:t>O PAULO</w:t>
      </w:r>
      <w:r w:rsidRPr="001B08F0">
        <w:rPr>
          <w:rFonts w:ascii="Helvetica" w:hAnsi="Helvetica" w:cs="Courier New"/>
          <w:sz w:val="22"/>
          <w:szCs w:val="22"/>
        </w:rPr>
        <w:t>, no uso de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legais e com fundamento no </w:t>
      </w: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8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do artigo 3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da Lei Complementar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160, de 7 de agosto de 2017, na cl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usula d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cima terceira do Conv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nio ICMS 190/17, de 15 de dezembro de 2017, e no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48.589, de 22 de mar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de 2023, editado pelo Estado de Minas Gerais,</w:t>
      </w:r>
    </w:p>
    <w:p w14:paraId="748AA290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Decreta:</w:t>
      </w:r>
    </w:p>
    <w:p w14:paraId="058B7350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Os dispositivos adiante indicados do Regulamento do Imposto sobre Opera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Relativas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Circula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Mercadorias e sobre Presta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- RICMS, aprovado pelo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45.490, de 30 de novembro de 2000, passam a vigorar, com a reda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que se segue:</w:t>
      </w:r>
    </w:p>
    <w:p w14:paraId="51D3876C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4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do artigo 32:</w:t>
      </w:r>
    </w:p>
    <w:p w14:paraId="3AFF1F63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Arial" w:hAnsi="Arial" w:cs="Arial"/>
          <w:sz w:val="22"/>
          <w:szCs w:val="22"/>
        </w:rPr>
        <w:t>“§</w:t>
      </w:r>
      <w:r w:rsidRPr="001B08F0">
        <w:rPr>
          <w:rFonts w:ascii="Helvetica" w:hAnsi="Helvetica" w:cs="Courier New"/>
          <w:sz w:val="22"/>
          <w:szCs w:val="22"/>
        </w:rPr>
        <w:t xml:space="preserve"> 4</w:t>
      </w:r>
      <w:r w:rsidRPr="001B08F0">
        <w:rPr>
          <w:rFonts w:ascii="Arial" w:hAnsi="Arial" w:cs="Arial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 N</w:t>
      </w:r>
      <w:r w:rsidRPr="001B08F0">
        <w:rPr>
          <w:rFonts w:ascii="Arial" w:hAnsi="Arial" w:cs="Arial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perde a condi</w:t>
      </w:r>
      <w:r w:rsidRPr="001B08F0">
        <w:rPr>
          <w:rFonts w:ascii="Arial" w:hAnsi="Arial" w:cs="Arial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produtor rural a pessoa ou sociedade:</w:t>
      </w:r>
    </w:p>
    <w:p w14:paraId="6863FB0B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1 - </w:t>
      </w:r>
      <w:proofErr w:type="gramStart"/>
      <w:r w:rsidRPr="001B08F0">
        <w:rPr>
          <w:rFonts w:ascii="Helvetica" w:hAnsi="Helvetica" w:cs="Courier New"/>
          <w:sz w:val="22"/>
          <w:szCs w:val="22"/>
        </w:rPr>
        <w:t>que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promova a compra e venda de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10 (dez) cabe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 xml:space="preserve">as de gado bovino ou bufalino, em prazo inferior aos previstos no item 4 do </w:t>
      </w: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3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>, no per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odo de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 janeiro a 31 de dezembro de cada ano;</w:t>
      </w:r>
    </w:p>
    <w:p w14:paraId="5EA2CC48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 w:rsidRPr="001B08F0">
        <w:rPr>
          <w:rFonts w:ascii="Helvetica" w:hAnsi="Helvetica" w:cs="Courier New"/>
          <w:sz w:val="22"/>
          <w:szCs w:val="22"/>
        </w:rPr>
        <w:t>que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transfira cr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dito acumulado do imposto nos termos do artigo 73.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>; (NR)</w:t>
      </w:r>
    </w:p>
    <w:p w14:paraId="2683C697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12 do artigo 213:</w:t>
      </w:r>
    </w:p>
    <w:p w14:paraId="28665FEE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Arial" w:hAnsi="Arial" w:cs="Arial"/>
          <w:sz w:val="22"/>
          <w:szCs w:val="22"/>
        </w:rPr>
        <w:t>“§</w:t>
      </w:r>
      <w:r w:rsidRPr="001B08F0">
        <w:rPr>
          <w:rFonts w:ascii="Helvetica" w:hAnsi="Helvetica" w:cs="Courier New"/>
          <w:sz w:val="22"/>
          <w:szCs w:val="22"/>
        </w:rPr>
        <w:t xml:space="preserve"> 12 - O disposto neste artigo n</w:t>
      </w:r>
      <w:r w:rsidRPr="001B08F0">
        <w:rPr>
          <w:rFonts w:ascii="Arial" w:hAnsi="Arial" w:cs="Arial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 aplica aos produtores rurais, salvo quanto:</w:t>
      </w:r>
    </w:p>
    <w:p w14:paraId="7A7AF577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1 - 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livro Registro de Entradas, em hip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tese e forma estabelecidas pela Secretaria da Fazenda e Planejamento;</w:t>
      </w:r>
    </w:p>
    <w:p w14:paraId="5A27C56C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livro Registro de Utiliza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Documentos Fiscais e Termos de Ocorr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- RUDFTO, na hip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tese de op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produtor rural pelo cr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dito outorgado previsto no artigo 49 do Anexo III.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>. (NR)</w:t>
      </w:r>
    </w:p>
    <w:p w14:paraId="42CDAF5A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Fica acrescentado, com a reda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que se segue, o artigo 49 ao Anexo III do Regulamento do Imposto sobre Opera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Relativas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Circula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Mercadorias e sobre Presta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- RICMS, aprovado pelo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45.490, de 30 de novembro de 2000:</w:t>
      </w:r>
    </w:p>
    <w:p w14:paraId="67CCF7D8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Arial" w:hAnsi="Arial" w:cs="Arial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Artigo 49 (PRODUTOR RURAL) - O produtor rural localizado neste Estado que promover sa</w:t>
      </w:r>
      <w:r w:rsidRPr="001B08F0">
        <w:rPr>
          <w:rFonts w:ascii="Arial" w:hAnsi="Arial" w:cs="Arial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da interna de produ</w:t>
      </w:r>
      <w:r w:rsidRPr="001B08F0">
        <w:rPr>
          <w:rFonts w:ascii="Arial" w:hAnsi="Arial" w:cs="Arial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pr</w:t>
      </w:r>
      <w:r w:rsidRPr="001B08F0">
        <w:rPr>
          <w:rFonts w:ascii="Arial" w:hAnsi="Arial" w:cs="Arial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pria com n</w:t>
      </w:r>
      <w:r w:rsidRPr="001B08F0">
        <w:rPr>
          <w:rFonts w:ascii="Arial" w:hAnsi="Arial" w:cs="Arial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incid</w:t>
      </w:r>
      <w:r w:rsidRPr="001B08F0">
        <w:rPr>
          <w:rFonts w:ascii="Arial" w:hAnsi="Arial" w:cs="Arial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ou isen</w:t>
      </w:r>
      <w:r w:rsidRPr="001B08F0">
        <w:rPr>
          <w:rFonts w:ascii="Arial" w:hAnsi="Arial" w:cs="Arial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imposto poder</w:t>
      </w:r>
      <w:r w:rsidRPr="001B08F0">
        <w:rPr>
          <w:rFonts w:ascii="Arial" w:hAnsi="Arial" w:cs="Arial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optar pelo cr</w:t>
      </w:r>
      <w:r w:rsidRPr="001B08F0">
        <w:rPr>
          <w:rFonts w:ascii="Arial" w:hAnsi="Arial" w:cs="Arial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dito, para fins de transfer</w:t>
      </w:r>
      <w:r w:rsidRPr="001B08F0">
        <w:rPr>
          <w:rFonts w:ascii="Arial" w:hAnsi="Arial" w:cs="Arial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ao adquirente, do valor correspondente a (Conv</w:t>
      </w:r>
      <w:r w:rsidRPr="001B08F0">
        <w:rPr>
          <w:rFonts w:ascii="Arial" w:hAnsi="Arial" w:cs="Arial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nio ICMS 190/17):</w:t>
      </w:r>
    </w:p>
    <w:p w14:paraId="3D4D05BE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- 1% (um por cento) do valor da sa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da de caf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cru, em gr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em coco;</w:t>
      </w:r>
    </w:p>
    <w:p w14:paraId="4EE20F8E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- 2,4% (dois inteiros e quatro d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cimos por cento) do valor das sa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das das demais mercadorias.</w:t>
      </w:r>
    </w:p>
    <w:p w14:paraId="517BAA01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 O benef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 previsto neste artigo:</w:t>
      </w:r>
    </w:p>
    <w:p w14:paraId="1035C607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lastRenderedPageBreak/>
        <w:t xml:space="preserve">1 - </w:t>
      </w:r>
      <w:proofErr w:type="gramStart"/>
      <w:r w:rsidRPr="001B08F0">
        <w:rPr>
          <w:rFonts w:ascii="Helvetica" w:hAnsi="Helvetica" w:cs="Courier New"/>
          <w:sz w:val="22"/>
          <w:szCs w:val="22"/>
        </w:rPr>
        <w:t>implicar</w:t>
      </w:r>
      <w:r w:rsidRPr="001B08F0">
        <w:rPr>
          <w:rFonts w:ascii="Calibri" w:hAnsi="Calibri" w:cs="Calibri"/>
          <w:sz w:val="22"/>
          <w:szCs w:val="22"/>
        </w:rPr>
        <w:t>á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 veda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ao aproveitamento de quaisquer outros cr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ditos relativos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mercadorias cujas opera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estejam beneficiadas com o cr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dito referido no "caput";</w:t>
      </w:r>
    </w:p>
    <w:p w14:paraId="79FAAFF7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 w:rsidRPr="001B08F0">
        <w:rPr>
          <w:rFonts w:ascii="Helvetica" w:hAnsi="Helvetica" w:cs="Courier New"/>
          <w:sz w:val="22"/>
          <w:szCs w:val="22"/>
        </w:rPr>
        <w:t>condiciona-se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ao efetivo ressarcimento ao produtor rural, por parte do adquirente, nos termos de disciplina estabelecida pela Secretaria da Fazenda e Planejamento.</w:t>
      </w:r>
    </w:p>
    <w:p w14:paraId="213D8421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 A op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pelo benef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 previsto neste artigo, bem como a ren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 a ela:</w:t>
      </w:r>
    </w:p>
    <w:p w14:paraId="5002A0F5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1 - </w:t>
      </w:r>
      <w:proofErr w:type="gramStart"/>
      <w:r w:rsidRPr="001B08F0">
        <w:rPr>
          <w:rFonts w:ascii="Helvetica" w:hAnsi="Helvetica" w:cs="Courier New"/>
          <w:sz w:val="22"/>
          <w:szCs w:val="22"/>
        </w:rPr>
        <w:t>dever</w:t>
      </w:r>
      <w:r w:rsidRPr="001B08F0">
        <w:rPr>
          <w:rFonts w:ascii="Calibri" w:hAnsi="Calibri" w:cs="Calibri"/>
          <w:sz w:val="22"/>
          <w:szCs w:val="22"/>
        </w:rPr>
        <w:t>á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ser declarada em termo no Livro Registro de Utiliza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Documentos Fiscais e Termos de Ocorr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- RUDFTO;</w:t>
      </w:r>
    </w:p>
    <w:p w14:paraId="0FE5AEF9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 w:rsidRPr="001B08F0">
        <w:rPr>
          <w:rFonts w:ascii="Helvetica" w:hAnsi="Helvetica" w:cs="Courier New"/>
          <w:sz w:val="22"/>
          <w:szCs w:val="22"/>
        </w:rPr>
        <w:t>produzir</w:t>
      </w:r>
      <w:r w:rsidRPr="001B08F0">
        <w:rPr>
          <w:rFonts w:ascii="Calibri" w:hAnsi="Calibri" w:cs="Calibri"/>
          <w:sz w:val="22"/>
          <w:szCs w:val="22"/>
        </w:rPr>
        <w:t>á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efeitos a partir do primeiro dia do m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s subsequente ao da lavratura do correspondente termo.</w:t>
      </w:r>
    </w:p>
    <w:p w14:paraId="7976435F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3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 A transfer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do cr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dito de que trata o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observar a disciplina estabelecida pela Secretaria da Fazenda e Planejamento.</w:t>
      </w:r>
    </w:p>
    <w:p w14:paraId="49038733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4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 Este benef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 vigorar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31 de dezembro de 2024.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>.</w:t>
      </w:r>
    </w:p>
    <w:p w14:paraId="27669AC0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Fica revogada, a partir de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 julho de 2024, a Subse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VII da 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V do Cap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tulo IV do T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tulo III do Livro I, composta pelos artigos 70-A a 70-H do Regulamento do Imposto sobre Opera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Relativas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Circula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Mercadorias e sobre Presta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- RICMS, aprovado pelo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45.490, de 30 de novembro de 2000.</w:t>
      </w:r>
    </w:p>
    <w:p w14:paraId="264B8ED2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4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Este decreto entra em vigor em 90 (noventa) dias a contar de sua publica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observado o disposto no artigo 150, inciso III, al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nea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b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>, da Constitui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Federal.</w:t>
      </w:r>
    </w:p>
    <w:p w14:paraId="3BB2C450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cio dos Bandeirantes, 9 de dezembro de 2023.</w:t>
      </w:r>
    </w:p>
    <w:p w14:paraId="5422097A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TARC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SIO DE FREITAS</w:t>
      </w:r>
    </w:p>
    <w:p w14:paraId="15C0EFC3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OF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596/2023 - GS-SRE</w:t>
      </w:r>
    </w:p>
    <w:p w14:paraId="25BAD619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Senhor Governador,</w:t>
      </w:r>
    </w:p>
    <w:p w14:paraId="0BB430C9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Encaminho a inclusa minuta de decreto (doc.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0014057739), que introduz altera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Regulamento do Imposto sobre Opera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Relativas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Circula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Mercadorias e sobre Presta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- RICMS, aprovado pelo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45.490, de 30 de novembro de 2000.</w:t>
      </w:r>
    </w:p>
    <w:p w14:paraId="1AC04F3C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 presente proposta prev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 que:</w:t>
      </w:r>
    </w:p>
    <w:p w14:paraId="5EAC7DD2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a)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perde a condi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produtor rural a pessoa ou sociedade que transfira cr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dito acumulado do imposto nos termos do artigo 73 do RICMS;</w:t>
      </w:r>
    </w:p>
    <w:p w14:paraId="1A63D701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b) o produtor rural que promover sa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da interna de produ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pr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pria com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incid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ou isen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imposto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optar pelo cr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dito, para fins de transfer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ao adquirente, do percentual de 1% (um por cento) do valor da sa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da com caf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cru, em gr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em coco e de 2,4% (dois inteiros e quatro d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cimos por cento) do valor da sa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da com as demais mercadorias;</w:t>
      </w:r>
    </w:p>
    <w:p w14:paraId="033C028E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c) a op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bem como a ren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 a ela,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declarada no livro Registro de Utiliza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Documentos Fiscais e Termos de Ocorr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ncias </w:t>
      </w:r>
      <w:r w:rsidRPr="001B08F0">
        <w:rPr>
          <w:rFonts w:ascii="Calibri" w:hAnsi="Calibri" w:cs="Calibri"/>
          <w:sz w:val="22"/>
          <w:szCs w:val="22"/>
        </w:rPr>
        <w:t>–</w:t>
      </w:r>
      <w:r w:rsidRPr="001B08F0">
        <w:rPr>
          <w:rFonts w:ascii="Helvetica" w:hAnsi="Helvetica" w:cs="Courier New"/>
          <w:sz w:val="22"/>
          <w:szCs w:val="22"/>
        </w:rPr>
        <w:t xml:space="preserve"> RUDFTO;</w:t>
      </w:r>
    </w:p>
    <w:p w14:paraId="303AB61D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d) a transfer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do referido cr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dito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observar a disciplina estabelecida pela Secretaria da Fazenda e Planejamento.</w:t>
      </w:r>
    </w:p>
    <w:p w14:paraId="576936AD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 referida medida visa assegurar a competitividade dos produtores rurais paulistas, nos moldes do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48.589, de 22 de mar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de 2023, editado pelo Estado de Minas Gerais.</w:t>
      </w:r>
    </w:p>
    <w:p w14:paraId="7A6367E8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Por fim, a proposta revoga, a partir de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 julho de 2024, a Subse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VII da 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V do Cap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tulo IV do T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tulo III do Livro I, composta pelos artigos 70-A a 70-H, que tratam da transfer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de cr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dito por estabelecimento rural de produtor ou por estabelecimento de cooperativa de produtores rurais.</w:t>
      </w:r>
    </w:p>
    <w:p w14:paraId="5296200C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Com essas justificativas e propondo a edi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6458546F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Samuel Yoshiaki Oliveira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2BAC0BA1" w14:textId="77777777" w:rsidR="0073373B" w:rsidRPr="001B08F0" w:rsidRDefault="0073373B" w:rsidP="007337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Secret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da Fazenda e Planejamento</w:t>
      </w:r>
    </w:p>
    <w:sectPr w:rsidR="0073373B" w:rsidRPr="001B0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3B"/>
    <w:rsid w:val="0073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08EF"/>
  <w15:chartTrackingRefBased/>
  <w15:docId w15:val="{0ED0C25D-15E7-4B84-9BB9-AAA0CC03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3373B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3373B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2023-12-12T14:37:00Z</dcterms:created>
  <dcterms:modified xsi:type="dcterms:W3CDTF">2023-12-12T14:37:00Z</dcterms:modified>
</cp:coreProperties>
</file>