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DEC76" w14:textId="77777777" w:rsidR="001C0532" w:rsidRPr="001C0532" w:rsidRDefault="001C0532" w:rsidP="001C0532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1C0532">
        <w:rPr>
          <w:rFonts w:ascii="Helvetica" w:hAnsi="Helvetica" w:cs="Helvetica"/>
          <w:b/>
          <w:bCs/>
          <w:sz w:val="22"/>
          <w:szCs w:val="22"/>
        </w:rPr>
        <w:t>DECRETO Nº 70.783, DE 5 DE AGOSTO DE 2026</w:t>
      </w:r>
    </w:p>
    <w:p w14:paraId="69954648" w14:textId="77777777" w:rsidR="001C0532" w:rsidRPr="001C0532" w:rsidRDefault="001C0532" w:rsidP="001C053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C0532">
        <w:rPr>
          <w:rFonts w:ascii="Helvetica" w:hAnsi="Helvetica" w:cs="Helvetica"/>
          <w:sz w:val="22"/>
          <w:szCs w:val="22"/>
        </w:rPr>
        <w:t>Altera o Decreto nº 60.435, de 13 de maio de 2014, que dispõe sobre as consignações em folha de pagamento de servidores públicos civis e militares, ativos, inativos e reformados e de pensionistas da administração direta e autárquica.</w:t>
      </w:r>
    </w:p>
    <w:p w14:paraId="1EB619B7" w14:textId="77777777" w:rsidR="001C0532" w:rsidRPr="001C0532" w:rsidRDefault="001C0532" w:rsidP="001C053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C0532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1C0532">
        <w:rPr>
          <w:rFonts w:ascii="Helvetica" w:hAnsi="Helvetica" w:cs="Helvetica"/>
          <w:sz w:val="22"/>
          <w:szCs w:val="22"/>
        </w:rPr>
        <w:t>, no uso de suas atribuições legais,</w:t>
      </w:r>
    </w:p>
    <w:p w14:paraId="4B0547FD" w14:textId="77777777" w:rsidR="001C0532" w:rsidRPr="001C0532" w:rsidRDefault="001C0532" w:rsidP="001C053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C0532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24A78BD4" w14:textId="77777777" w:rsidR="001C0532" w:rsidRPr="001C0532" w:rsidRDefault="001C0532" w:rsidP="001C053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C0532">
        <w:rPr>
          <w:rFonts w:ascii="Helvetica" w:hAnsi="Helvetica" w:cs="Helvetica"/>
          <w:sz w:val="22"/>
          <w:szCs w:val="22"/>
        </w:rPr>
        <w:t>Artigo 1º - Os dispositivos adiante indicados do Decreto nº 60.435, de 13 de maio de 2014, alterados pelo Decreto nº 69.418, de 12 de março de 2025, passam a vigorar com a seguinte redação:</w:t>
      </w:r>
    </w:p>
    <w:p w14:paraId="4AAC1277" w14:textId="77777777" w:rsidR="001C0532" w:rsidRPr="001C0532" w:rsidRDefault="001C0532" w:rsidP="001C053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C0532">
        <w:rPr>
          <w:rFonts w:ascii="Helvetica" w:hAnsi="Helvetica" w:cs="Helvetica"/>
          <w:sz w:val="22"/>
          <w:szCs w:val="22"/>
        </w:rPr>
        <w:t xml:space="preserve">I - </w:t>
      </w:r>
      <w:proofErr w:type="gramStart"/>
      <w:r w:rsidRPr="001C0532">
        <w:rPr>
          <w:rFonts w:ascii="Helvetica" w:hAnsi="Helvetica" w:cs="Helvetica"/>
          <w:sz w:val="22"/>
          <w:szCs w:val="22"/>
        </w:rPr>
        <w:t>o</w:t>
      </w:r>
      <w:proofErr w:type="gramEnd"/>
      <w:r w:rsidRPr="001C0532">
        <w:rPr>
          <w:rFonts w:ascii="Helvetica" w:hAnsi="Helvetica" w:cs="Helvetica"/>
          <w:sz w:val="22"/>
          <w:szCs w:val="22"/>
        </w:rPr>
        <w:t xml:space="preserve"> “caput” do § 2° do artigo 5°:</w:t>
      </w:r>
    </w:p>
    <w:p w14:paraId="464D3FE3" w14:textId="77777777" w:rsidR="001C0532" w:rsidRPr="001C0532" w:rsidRDefault="001C0532" w:rsidP="001C053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C0532">
        <w:rPr>
          <w:rFonts w:ascii="Helvetica" w:hAnsi="Helvetica" w:cs="Helvetica"/>
          <w:sz w:val="22"/>
          <w:szCs w:val="22"/>
        </w:rPr>
        <w:t>“§ 2º - Os descontos de que trata este artigo somente serão admitidos com autorização expressa por escrito ou por meio eletrônico com uso de senha pessoal e intransferível, do consignado junto à entidade, sendo que a autorização deverá ser mantida pela entidade consignatária, podendo a Diretoria da Folha de Pagamento, vinculada à Diretoria Geral de Pagamento de Pessoal, da Subsecretaria de Gestão de Pessoas, da Secretaria de Gestão e Governo Digital, requisitar à mesma entidade, a qualquer momento:”; (NR)</w:t>
      </w:r>
    </w:p>
    <w:p w14:paraId="1C98CD72" w14:textId="77777777" w:rsidR="001C0532" w:rsidRPr="001C0532" w:rsidRDefault="001C0532" w:rsidP="001C053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C0532">
        <w:rPr>
          <w:rFonts w:ascii="Helvetica" w:hAnsi="Helvetica" w:cs="Helvetica"/>
          <w:sz w:val="22"/>
          <w:szCs w:val="22"/>
        </w:rPr>
        <w:t xml:space="preserve">II - </w:t>
      </w:r>
      <w:proofErr w:type="gramStart"/>
      <w:r w:rsidRPr="001C0532">
        <w:rPr>
          <w:rFonts w:ascii="Helvetica" w:hAnsi="Helvetica" w:cs="Helvetica"/>
          <w:sz w:val="22"/>
          <w:szCs w:val="22"/>
        </w:rPr>
        <w:t>o</w:t>
      </w:r>
      <w:proofErr w:type="gramEnd"/>
      <w:r w:rsidRPr="001C0532">
        <w:rPr>
          <w:rFonts w:ascii="Helvetica" w:hAnsi="Helvetica" w:cs="Helvetica"/>
          <w:sz w:val="22"/>
          <w:szCs w:val="22"/>
        </w:rPr>
        <w:t xml:space="preserve"> § 2º do artigo 11:</w:t>
      </w:r>
    </w:p>
    <w:p w14:paraId="2D0E4A0F" w14:textId="77777777" w:rsidR="001C0532" w:rsidRPr="001C0532" w:rsidRDefault="001C0532" w:rsidP="001C053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C0532">
        <w:rPr>
          <w:rFonts w:ascii="Helvetica" w:hAnsi="Helvetica" w:cs="Helvetica"/>
          <w:sz w:val="22"/>
          <w:szCs w:val="22"/>
        </w:rPr>
        <w:t>“§ 2º - A verificação do atendimento das condições, exigências e requisitos de que trata este artigo, bem como da regularidade da documentação apresentada, será feita pela Diretoria da Folha de Pagamento.”; (NR)</w:t>
      </w:r>
    </w:p>
    <w:p w14:paraId="183BEB68" w14:textId="77777777" w:rsidR="001C0532" w:rsidRPr="001C0532" w:rsidRDefault="001C0532" w:rsidP="001C053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C0532">
        <w:rPr>
          <w:rFonts w:ascii="Helvetica" w:hAnsi="Helvetica" w:cs="Helvetica"/>
          <w:sz w:val="22"/>
          <w:szCs w:val="22"/>
        </w:rPr>
        <w:t>III - o artigo 12:</w:t>
      </w:r>
    </w:p>
    <w:p w14:paraId="4DC2B2F9" w14:textId="77777777" w:rsidR="001C0532" w:rsidRPr="001C0532" w:rsidRDefault="001C0532" w:rsidP="001C053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C0532">
        <w:rPr>
          <w:rFonts w:ascii="Helvetica" w:hAnsi="Helvetica" w:cs="Helvetica"/>
          <w:sz w:val="22"/>
          <w:szCs w:val="22"/>
        </w:rPr>
        <w:t>“Artigo 12 - As entidades consignatárias a que se refere o artigo 6° deste decreto deverão fazer o seu recadastramento a cada 12 (doze) meses, na forma e data a serem estabelecidas pela Secretaria de Gestão e Governo Digital.”; (NR)</w:t>
      </w:r>
    </w:p>
    <w:p w14:paraId="4158CB28" w14:textId="77777777" w:rsidR="001C0532" w:rsidRPr="001C0532" w:rsidRDefault="001C0532" w:rsidP="001C053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C0532">
        <w:rPr>
          <w:rFonts w:ascii="Helvetica" w:hAnsi="Helvetica" w:cs="Helvetica"/>
          <w:sz w:val="22"/>
          <w:szCs w:val="22"/>
        </w:rPr>
        <w:t xml:space="preserve">IV - </w:t>
      </w:r>
      <w:proofErr w:type="gramStart"/>
      <w:r w:rsidRPr="001C0532">
        <w:rPr>
          <w:rFonts w:ascii="Helvetica" w:hAnsi="Helvetica" w:cs="Helvetica"/>
          <w:sz w:val="22"/>
          <w:szCs w:val="22"/>
        </w:rPr>
        <w:t>o</w:t>
      </w:r>
      <w:proofErr w:type="gramEnd"/>
      <w:r w:rsidRPr="001C0532">
        <w:rPr>
          <w:rFonts w:ascii="Helvetica" w:hAnsi="Helvetica" w:cs="Helvetica"/>
          <w:sz w:val="22"/>
          <w:szCs w:val="22"/>
        </w:rPr>
        <w:t xml:space="preserve"> “caput” do artigo 18:</w:t>
      </w:r>
    </w:p>
    <w:p w14:paraId="06768910" w14:textId="77777777" w:rsidR="001C0532" w:rsidRPr="001C0532" w:rsidRDefault="001C0532" w:rsidP="001C053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C0532">
        <w:rPr>
          <w:rFonts w:ascii="Helvetica" w:hAnsi="Helvetica" w:cs="Helvetica"/>
          <w:sz w:val="22"/>
          <w:szCs w:val="22"/>
        </w:rPr>
        <w:t>“Artigo 18 - Fica atribuída ao Secretário de Gestão e Governo Digital a competência para o descredenciamento de entidades consignatárias e ao Diretor da Diretoria da Folha de Pagamento a competência para decidir sobre a suspensão do código de consignação e a aplicação de multa e de advertência, de que tratam os artigos 14 e 15 deste decreto.”; (NR)</w:t>
      </w:r>
    </w:p>
    <w:p w14:paraId="0C74E1E3" w14:textId="77777777" w:rsidR="001C0532" w:rsidRPr="001C0532" w:rsidRDefault="001C0532" w:rsidP="001C053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C0532">
        <w:rPr>
          <w:rFonts w:ascii="Helvetica" w:hAnsi="Helvetica" w:cs="Helvetica"/>
          <w:sz w:val="22"/>
          <w:szCs w:val="22"/>
        </w:rPr>
        <w:t xml:space="preserve">V - </w:t>
      </w:r>
      <w:proofErr w:type="gramStart"/>
      <w:r w:rsidRPr="001C0532">
        <w:rPr>
          <w:rFonts w:ascii="Helvetica" w:hAnsi="Helvetica" w:cs="Helvetica"/>
          <w:sz w:val="22"/>
          <w:szCs w:val="22"/>
        </w:rPr>
        <w:t>o</w:t>
      </w:r>
      <w:proofErr w:type="gramEnd"/>
      <w:r w:rsidRPr="001C0532">
        <w:rPr>
          <w:rFonts w:ascii="Helvetica" w:hAnsi="Helvetica" w:cs="Helvetica"/>
          <w:sz w:val="22"/>
          <w:szCs w:val="22"/>
        </w:rPr>
        <w:t xml:space="preserve"> artigo 21:</w:t>
      </w:r>
    </w:p>
    <w:p w14:paraId="7B0A8858" w14:textId="77777777" w:rsidR="001C0532" w:rsidRPr="001C0532" w:rsidRDefault="001C0532" w:rsidP="001C053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C0532">
        <w:rPr>
          <w:rFonts w:ascii="Helvetica" w:hAnsi="Helvetica" w:cs="Helvetica"/>
          <w:sz w:val="22"/>
          <w:szCs w:val="22"/>
        </w:rPr>
        <w:t>“Artigo 21 - As entidades admitidas como consignatárias deverão obrigatoriamente, ouvida a Diretoria da Folha de Pagamento, celebrar contrato com a empresa ou órgão encarregado do processamento da folha de pagamento.”. (NR)</w:t>
      </w:r>
    </w:p>
    <w:p w14:paraId="5E1D91BA" w14:textId="77777777" w:rsidR="001C0532" w:rsidRPr="001C0532" w:rsidRDefault="001C0532" w:rsidP="001C053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C0532">
        <w:rPr>
          <w:rFonts w:ascii="Helvetica" w:hAnsi="Helvetica" w:cs="Helvetica"/>
          <w:sz w:val="22"/>
          <w:szCs w:val="22"/>
        </w:rPr>
        <w:t>Artigo 2º - Este decreto entra em vigor na data de sua publicação.</w:t>
      </w:r>
    </w:p>
    <w:p w14:paraId="2F6C6CDB" w14:textId="77777777" w:rsidR="001C0532" w:rsidRPr="001C0532" w:rsidRDefault="001C0532" w:rsidP="001C053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C0532">
        <w:rPr>
          <w:rFonts w:ascii="Helvetica" w:hAnsi="Helvetica" w:cs="Helvetica"/>
          <w:sz w:val="22"/>
          <w:szCs w:val="22"/>
        </w:rPr>
        <w:t>TARCÍSIO DE FREITAS</w:t>
      </w:r>
    </w:p>
    <w:sectPr w:rsidR="001C0532" w:rsidRPr="001C0532" w:rsidSect="001C0532">
      <w:pgSz w:w="11906" w:h="16838"/>
      <w:pgMar w:top="1928" w:right="1701" w:bottom="146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532"/>
    <w:rsid w:val="001C0532"/>
    <w:rsid w:val="00676902"/>
    <w:rsid w:val="007E77C1"/>
    <w:rsid w:val="00864270"/>
    <w:rsid w:val="00D742E3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A3AE9"/>
  <w15:chartTrackingRefBased/>
  <w15:docId w15:val="{B677957F-207E-4372-AFA6-FEAA7F292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C05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C05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C05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C05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C05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C05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C05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C05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C05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C05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C05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C05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C053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C053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C053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C053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C053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C053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C05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C05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C05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C05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C05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C053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C053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C053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C05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C053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C05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358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2</cp:revision>
  <dcterms:created xsi:type="dcterms:W3CDTF">2026-08-06T13:21:00Z</dcterms:created>
  <dcterms:modified xsi:type="dcterms:W3CDTF">2026-08-06T13:33:00Z</dcterms:modified>
</cp:coreProperties>
</file>