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9A4F2A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D17E46">
        <w:rPr>
          <w:rFonts w:cs="Helvetica"/>
          <w:b/>
          <w:bCs/>
        </w:rPr>
        <w:t>1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22113F7C" w:rsidR="008B6487" w:rsidRPr="005D576A" w:rsidRDefault="009F689B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9F689B">
        <w:rPr>
          <w:rFonts w:ascii="Helvetica" w:hAnsi="Helvetica" w:cs="Helvetica"/>
          <w:sz w:val="22"/>
          <w:szCs w:val="22"/>
        </w:rPr>
        <w:t>Dispõe sobre abertura de crédito suplementar ao Orçamento Fiscal na Secretaria da Cultura, Economia e Indústria Criativas, visando ao atendimento de Despesas Correntes.</w:t>
      </w:r>
    </w:p>
    <w:p w14:paraId="6BAAD5BB" w14:textId="77777777" w:rsidR="009F689B" w:rsidRPr="009F689B" w:rsidRDefault="009F689B" w:rsidP="009F68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F689B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9F689B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13D661AB" w14:textId="77777777" w:rsidR="009F689B" w:rsidRPr="009F689B" w:rsidRDefault="009F689B" w:rsidP="009F68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F689B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26DA4FB" w14:textId="77777777" w:rsidR="009F689B" w:rsidRPr="009F689B" w:rsidRDefault="009F689B" w:rsidP="009F68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F689B">
        <w:rPr>
          <w:rFonts w:ascii="Helvetica" w:hAnsi="Helvetica" w:cs="Helvetica"/>
          <w:color w:val="000000"/>
          <w:sz w:val="22"/>
          <w:szCs w:val="22"/>
        </w:rPr>
        <w:t>Artigo 1º - Fica aberto um crédito de R$ 9.887.899,00 (nove milhões oitocentos e oitenta e sete mil oitocentos e noventa e nove reais), suplementar ao orçamento da Secretaria da Cultura, Economia e Indústria Criativas, observando-se as classificações Institucional, Econômica, Funcional e Programática, conforme a Tabela 1, anexa.</w:t>
      </w:r>
    </w:p>
    <w:p w14:paraId="635EEC13" w14:textId="77777777" w:rsidR="009F689B" w:rsidRPr="009F689B" w:rsidRDefault="009F689B" w:rsidP="009F68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F689B">
        <w:rPr>
          <w:rFonts w:ascii="Helvetica" w:hAnsi="Helvetica" w:cs="Helvetica"/>
          <w:color w:val="000000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14:paraId="14AF22D1" w14:textId="4D78A331" w:rsidR="007A347A" w:rsidRPr="009F689B" w:rsidRDefault="009F689B" w:rsidP="009F689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9F689B">
        <w:rPr>
          <w:rFonts w:ascii="Helvetica" w:hAnsi="Helvetica" w:cs="Helvetica"/>
          <w:color w:val="000000"/>
          <w:sz w:val="22"/>
          <w:szCs w:val="22"/>
        </w:rPr>
        <w:t>Artigo 3º - Este decreto entra em vigor na data de sua publicação</w:t>
      </w:r>
      <w:r w:rsidR="007A347A" w:rsidRPr="009F689B">
        <w:rPr>
          <w:rFonts w:ascii="Helvetica" w:hAnsi="Helvetica" w:cs="Helvetica"/>
          <w:color w:val="000000"/>
          <w:sz w:val="22"/>
          <w:szCs w:val="22"/>
        </w:rPr>
        <w:t>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2025-08-15T14:16:00Z</dcterms:created>
  <dcterms:modified xsi:type="dcterms:W3CDTF">2025-08-15T14:32:00Z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