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CC7" w:rsidRPr="00965F41" w:rsidRDefault="008D4CC7" w:rsidP="00694383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63.094, DE 22 DE DEZEMBRO DE 2017</w:t>
      </w:r>
    </w:p>
    <w:p w:rsidR="008D4CC7" w:rsidRPr="00965F41" w:rsidRDefault="008D4CC7" w:rsidP="00694383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694383" w:rsidRPr="00965F41">
        <w:rPr>
          <w:rFonts w:ascii="Helvetica" w:hAnsi="Helvetica" w:cs="Courier New"/>
          <w:color w:val="000000"/>
        </w:rPr>
        <w:t>GOVERNADOR DO ESTADO DE S</w:t>
      </w:r>
      <w:r w:rsidR="00694383" w:rsidRPr="00965F41">
        <w:rPr>
          <w:rFonts w:ascii="Courier New" w:hAnsi="Courier New" w:cs="Courier New"/>
          <w:color w:val="000000"/>
        </w:rPr>
        <w:t>Ã</w:t>
      </w:r>
      <w:r w:rsidR="00694383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ICMS-38/12, de 30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2012, alterado pelo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nio ICMS-28/17, de </w:t>
      </w:r>
      <w:proofErr w:type="gramStart"/>
      <w:r w:rsidRPr="00965F41">
        <w:rPr>
          <w:rFonts w:ascii="Helvetica" w:hAnsi="Helvetica" w:cs="Courier New"/>
          <w:color w:val="000000"/>
        </w:rPr>
        <w:t>7</w:t>
      </w:r>
      <w:proofErr w:type="gramEnd"/>
      <w:r w:rsidRPr="00965F41">
        <w:rPr>
          <w:rFonts w:ascii="Helvetica" w:hAnsi="Helvetica" w:cs="Courier New"/>
          <w:color w:val="000000"/>
        </w:rPr>
        <w:t xml:space="preserve"> de abril de 2017, bem como pelo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ICMS-50/17, de 25 de abril de 2017 e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ICMS-127/17, de 29 de setembro de 2017,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</w:t>
      </w:r>
      <w:proofErr w:type="gramStart"/>
      <w:r w:rsidRPr="00965F41">
        <w:rPr>
          <w:rFonts w:ascii="Helvetica" w:hAnsi="Helvetica" w:cs="Courier New"/>
          <w:color w:val="000000"/>
        </w:rPr>
        <w:t>Passam a vigorar</w:t>
      </w:r>
      <w:proofErr w:type="gramEnd"/>
      <w:r w:rsidRPr="00965F41">
        <w:rPr>
          <w:rFonts w:ascii="Helvetica" w:hAnsi="Helvetica" w:cs="Courier New"/>
          <w:color w:val="000000"/>
        </w:rPr>
        <w:t>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segue, os dispos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tivos adiante indicados do artigo 19 do Anexo I do Regulamento do Imposto sobre 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45.490, de 30 de novembro de 2000: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a al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nea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item </w:t>
      </w:r>
      <w:proofErr w:type="gramStart"/>
      <w:r w:rsidRPr="00965F41">
        <w:rPr>
          <w:rFonts w:ascii="Helvetica" w:hAnsi="Helvetica" w:cs="Courier New"/>
          <w:color w:val="000000"/>
        </w:rPr>
        <w:t>1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: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proofErr w:type="gramStart"/>
      <w:r w:rsidRPr="00965F41">
        <w:rPr>
          <w:rFonts w:ascii="Helvetica" w:hAnsi="Helvetica" w:cs="Courier New"/>
          <w:color w:val="000000"/>
        </w:rPr>
        <w:t>a)</w:t>
      </w:r>
      <w:proofErr w:type="gramEnd"/>
      <w:r w:rsidRPr="00965F41">
        <w:rPr>
          <w:rFonts w:ascii="Helvetica" w:hAnsi="Helvetica" w:cs="Courier New"/>
          <w:color w:val="000000"/>
        </w:rPr>
        <w:t xml:space="preserve"> 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sica, aquela que apresenta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completa ou parcial de um ou mais segmentos do corpo humano, acarretando o comprometimento da fun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sica e a incapacidade total ou parcial para dirigir, apresentando-se sob a forma de paraplegia, paraparesia, monoplegia, monoparesia, nanismo, t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 xml:space="preserve">traplegia, tetraparesia, </w:t>
      </w:r>
      <w:proofErr w:type="spellStart"/>
      <w:r w:rsidRPr="00965F41">
        <w:rPr>
          <w:rFonts w:ascii="Helvetica" w:hAnsi="Helvetica" w:cs="Courier New"/>
          <w:color w:val="000000"/>
        </w:rPr>
        <w:t>triplegia</w:t>
      </w:r>
      <w:proofErr w:type="spellEnd"/>
      <w:r w:rsidRPr="00965F41">
        <w:rPr>
          <w:rFonts w:ascii="Helvetica" w:hAnsi="Helvetica" w:cs="Courier New"/>
          <w:color w:val="000000"/>
        </w:rPr>
        <w:t>, triparesia, hemiplegia, hemiparesia, amputa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ou aus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de membro, paralisia cerebral, membros com deformidade cong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nita ou adquirida, exceto as 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formidades est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ticas e as que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produzem dificuldades para o desempenho de fu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(Conv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ICMS-28/17)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(NR);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item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: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proofErr w:type="gramStart"/>
      <w:r w:rsidRPr="00965F41">
        <w:rPr>
          <w:rFonts w:ascii="Helvetica" w:hAnsi="Helvetica" w:cs="Courier New"/>
          <w:color w:val="000000"/>
        </w:rPr>
        <w:t xml:space="preserve">2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autista</w:t>
      </w:r>
      <w:proofErr w:type="gramEnd"/>
      <w:r w:rsidRPr="00965F41">
        <w:rPr>
          <w:rFonts w:ascii="Helvetica" w:hAnsi="Helvetica" w:cs="Courier New"/>
          <w:color w:val="000000"/>
        </w:rPr>
        <w:t>, a pessoa que apresenta transtorno autista ou autismo at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pico que geram a incapacidade de dirigir, caracterizados nas seguintes formas (Co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ICMS-28/17):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a) defici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persistente e clinicamente significativa da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e da intera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sociais, manifestada por defic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marcada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verbal e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verbal usada para intera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social; aus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de reciprocidade social; fal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cia em desenvolver e manter rela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apropriadas ao seu n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vel de desenvolvimento;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>b) padr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es restritivos e repetitivos de comportamentos, interesses e at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vidades, manifestados por comportamentos m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tores ou verbais estereotipados ou por comportamentos se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soriais incomuns; excessiva ader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rotinas e padr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es de comportamento ritualizados; interesses restritos e f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xos.</w:t>
      </w:r>
      <w:r w:rsidRPr="00965F41">
        <w:rPr>
          <w:rFonts w:ascii="Courier New" w:hAnsi="Courier New" w:cs="Courier New"/>
          <w:color w:val="000000"/>
        </w:rPr>
        <w:t>”</w:t>
      </w:r>
      <w:proofErr w:type="gramEnd"/>
      <w:r w:rsidRPr="00965F41">
        <w:rPr>
          <w:rFonts w:ascii="Helvetica" w:hAnsi="Helvetica" w:cs="Courier New"/>
          <w:color w:val="000000"/>
        </w:rPr>
        <w:t xml:space="preserve"> (NR);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item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9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mantidas as suas al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neas: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lastRenderedPageBreak/>
        <w:t>“</w:t>
      </w:r>
      <w:r w:rsidRPr="00965F41">
        <w:rPr>
          <w:rFonts w:ascii="Helvetica" w:hAnsi="Helvetica" w:cs="Courier New"/>
          <w:color w:val="000000"/>
        </w:rPr>
        <w:t xml:space="preserve">2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tratando-se de benefici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 com defici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sica que ir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conduzir o ve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culo, al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m do disposto no item </w:t>
      </w:r>
      <w:proofErr w:type="gramStart"/>
      <w:r w:rsidRPr="00965F41">
        <w:rPr>
          <w:rFonts w:ascii="Helvetica" w:hAnsi="Helvetica" w:cs="Courier New"/>
          <w:color w:val="000000"/>
        </w:rPr>
        <w:t>1</w:t>
      </w:r>
      <w:proofErr w:type="gramEnd"/>
      <w:r w:rsidRPr="00965F41">
        <w:rPr>
          <w:rFonts w:ascii="Helvetica" w:hAnsi="Helvetica" w:cs="Courier New"/>
          <w:color w:val="000000"/>
        </w:rPr>
        <w:t>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270 (duzentos e setenta) dias (Conv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ICMS-50/17):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1008/2017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ICMS, aprovado pelo Decreto 45.490, de 30 de novembro de 2000.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altera 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concede isen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ICMS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 i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terna e interestadual de ve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culo automotor novo a</w:t>
      </w:r>
      <w:r w:rsidRPr="00965F41">
        <w:rPr>
          <w:rFonts w:ascii="Helvetica" w:hAnsi="Helvetica" w:cs="Courier New"/>
          <w:color w:val="000000"/>
        </w:rPr>
        <w:t>d</w:t>
      </w:r>
      <w:r w:rsidRPr="00965F41">
        <w:rPr>
          <w:rFonts w:ascii="Helvetica" w:hAnsi="Helvetica" w:cs="Courier New"/>
          <w:color w:val="000000"/>
        </w:rPr>
        <w:t>quirido por pessoa com defici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sica, visual, mental severa ou profunda, ou autista.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medida decorre das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aprovadas pelo Conselho N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cional de Pol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tica Fazend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ria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CONFAZ, por meio do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nio ICMS-28/17, de </w:t>
      </w:r>
      <w:proofErr w:type="gramStart"/>
      <w:r w:rsidRPr="00965F41">
        <w:rPr>
          <w:rFonts w:ascii="Helvetica" w:hAnsi="Helvetica" w:cs="Courier New"/>
          <w:color w:val="000000"/>
        </w:rPr>
        <w:t>7</w:t>
      </w:r>
      <w:proofErr w:type="gramEnd"/>
      <w:r w:rsidRPr="00965F41">
        <w:rPr>
          <w:rFonts w:ascii="Helvetica" w:hAnsi="Helvetica" w:cs="Courier New"/>
          <w:color w:val="000000"/>
        </w:rPr>
        <w:t xml:space="preserve"> de abril de 2017, bem como do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ICMS-50/17, de 25 de abril de 2017.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8D4CC7" w:rsidRPr="00965F41" w:rsidRDefault="008D4CC7" w:rsidP="008D4CC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8D4CC7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8D4CC7"/>
    <w:rsid w:val="0038136F"/>
    <w:rsid w:val="00694383"/>
    <w:rsid w:val="008D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CC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2017-12-26T10:56:00Z</dcterms:created>
  <dcterms:modified xsi:type="dcterms:W3CDTF">2017-12-26T10:57:00Z</dcterms:modified>
</cp:coreProperties>
</file>