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A22" w14:textId="77777777" w:rsidR="00E10E69" w:rsidRPr="002A59D5" w:rsidRDefault="00E10E69" w:rsidP="002A59D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A59D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A59D5">
        <w:rPr>
          <w:rFonts w:ascii="Calibri" w:hAnsi="Calibri" w:cs="Calibri"/>
          <w:b/>
          <w:bCs/>
          <w:sz w:val="22"/>
          <w:szCs w:val="22"/>
        </w:rPr>
        <w:t>º</w:t>
      </w:r>
      <w:r w:rsidRPr="002A59D5">
        <w:rPr>
          <w:rFonts w:ascii="Helvetica" w:hAnsi="Helvetica" w:cs="Courier New"/>
          <w:b/>
          <w:bCs/>
          <w:sz w:val="22"/>
          <w:szCs w:val="22"/>
        </w:rPr>
        <w:t xml:space="preserve"> 67.548, DE 8 DE MAR</w:t>
      </w:r>
      <w:r w:rsidRPr="002A59D5">
        <w:rPr>
          <w:rFonts w:ascii="Calibri" w:hAnsi="Calibri" w:cs="Calibri"/>
          <w:b/>
          <w:bCs/>
          <w:sz w:val="22"/>
          <w:szCs w:val="22"/>
        </w:rPr>
        <w:t>Ç</w:t>
      </w:r>
      <w:r w:rsidRPr="002A59D5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AD96B7F" w14:textId="77777777" w:rsidR="00E10E69" w:rsidRPr="00AF57C6" w:rsidRDefault="00E10E69" w:rsidP="002A59D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Declara de interesse social, para fins de desapropria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pela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CDHU, parte dos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situados no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rias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programa habitacional, e d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provid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ncias correlatas.</w:t>
      </w:r>
    </w:p>
    <w:p w14:paraId="71FDA540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nos termos do disposto no 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e no inciso V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da 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4.132, de 10 de setembro de 1962,</w:t>
      </w:r>
    </w:p>
    <w:p w14:paraId="2AB97858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284A979F" w14:textId="10B11E8B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declarado de interesse social, a fim de ser desapropriado pela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CDHU, por via amig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vel ou judicial, parte dos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objeto das 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culas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32.445 e 45.323 do Of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de Registro de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da Comarca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partes essas que totalizam 19.980,14m</w:t>
      </w:r>
      <w:r w:rsidR="002A59D5">
        <w:rPr>
          <w:rFonts w:ascii="Calibri" w:hAnsi="Calibri" w:cs="Calibri"/>
          <w:sz w:val="22"/>
          <w:szCs w:val="22"/>
        </w:rPr>
        <w:t>²</w:t>
      </w:r>
      <w:r w:rsidRPr="00AF57C6">
        <w:rPr>
          <w:rFonts w:ascii="Helvetica" w:hAnsi="Helvetica" w:cs="Courier New"/>
          <w:sz w:val="22"/>
          <w:szCs w:val="22"/>
        </w:rPr>
        <w:t xml:space="preserve"> (dezenove mil novecentos e oitenta metros quadrados e quatorze dec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metros quadrados), situadas no Bairro Baleia Verde, no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identificadas e descritas nos autos do Processo Digital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CDHU-PRC-2023/00034,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rias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programa habitacional para fam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lias de baixa renda, e que tem in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no ponto A,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situado no alinhamento da Rua Joaquim Manoel de Macedo, ponto esse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distante 482,06m da esquina da Rua Joaquim Manoel de Macedo com a Rua Mar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Mansa, sendo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472,06m pelo alinhamento da Rua Joaquim Manoel de Macedo e 10,00m pela largura da mesma;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ponto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segue 165,90m, confrontando com a Rua Joaquim Manoel de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Macedo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encontrar 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ponto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B; desse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 e segue na dist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ncia de 116,80m,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confrontando com a propriedade de Esp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 xml:space="preserve">lio de Remo Correa da Silva e a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 remanescente da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cula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45.323 do RI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encontrar 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ponto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C; desse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 segue 166,00m, confrontando com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vel s/n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da Rodovia Federal BR-101 at</w:t>
      </w:r>
      <w:r w:rsidRPr="00AF57C6">
        <w:rPr>
          <w:rFonts w:ascii="Calibri" w:hAnsi="Calibri" w:cs="Calibri"/>
          <w:sz w:val="22"/>
          <w:szCs w:val="22"/>
        </w:rPr>
        <w:t>é </w:t>
      </w:r>
      <w:r w:rsidRPr="00AF57C6">
        <w:rPr>
          <w:rFonts w:ascii="Helvetica" w:hAnsi="Helvetica" w:cs="Courier New"/>
          <w:sz w:val="22"/>
          <w:szCs w:val="22"/>
        </w:rPr>
        <w:t>encontrar 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ponto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D; e, desse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 e segue 124,10m, confrontando com as</w:t>
      </w:r>
      <w:r w:rsidRPr="00AF57C6">
        <w:rPr>
          <w:rFonts w:ascii="Calibri" w:hAnsi="Calibri" w:cs="Calibri"/>
          <w:sz w:val="22"/>
          <w:szCs w:val="22"/>
        </w:rPr>
        <w:t> á</w:t>
      </w:r>
      <w:r w:rsidRPr="00AF57C6">
        <w:rPr>
          <w:rFonts w:ascii="Helvetica" w:hAnsi="Helvetica" w:cs="Courier New"/>
          <w:sz w:val="22"/>
          <w:szCs w:val="22"/>
        </w:rPr>
        <w:t>reas remanescentes das 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s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45.323 e 32.445 do RI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atingir 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ponto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in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da presente descri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50A76575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 autorizada a invocar o car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ter de urg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no processo judicial de desapropria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posteriores.</w:t>
      </w:r>
    </w:p>
    <w:p w14:paraId="40EC2A45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despesas com a execu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presente decreto correr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por conta de verba pr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pria da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CDHU.</w:t>
      </w:r>
    </w:p>
    <w:p w14:paraId="3F1E8111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Exclui-se da presente declara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blicas inseridas no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gono descrito no 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deste decreto.</w:t>
      </w:r>
    </w:p>
    <w:p w14:paraId="104A4784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0CA63A5E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6019F074" w14:textId="77777777" w:rsidR="00E10E69" w:rsidRPr="00AF57C6" w:rsidRDefault="00E10E69" w:rsidP="00E10E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E10E69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69"/>
    <w:rsid w:val="002A59D5"/>
    <w:rsid w:val="00DA7397"/>
    <w:rsid w:val="00E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F5E7"/>
  <w15:chartTrackingRefBased/>
  <w15:docId w15:val="{2DD6FFB5-3146-4F3F-BF94-E348C88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0E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0E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2023-03-09T14:21:00Z</dcterms:created>
  <dcterms:modified xsi:type="dcterms:W3CDTF">2023-03-09T14:23:00Z</dcterms:modified>
</cp:coreProperties>
</file>