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A330B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69.009, DE 23 DE OUTUBRO DE 2024</w:t>
      </w:r>
    </w:p>
    <w:p w14:paraId="1094FCB9" w14:textId="77777777" w:rsidR="008105F4" w:rsidRPr="00313D26" w:rsidRDefault="008105F4" w:rsidP="008105F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abertura de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Fiscal no Minist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rio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blico, visando ao atendimento de Despesas com Pessoal e Encargos Sociais.</w:t>
      </w:r>
    </w:p>
    <w:p w14:paraId="3EB002E0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 considerando o disposto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17.725, de 19 de julho de 2023, e na Lei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16B11A9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03914269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aberto um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de R$ 149.000.000,00 (cento e quarenta e nove milh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es de reais), suplementar ao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amento do Minist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rio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blico, observando-se as classifica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Institucional, Econ</w:t>
      </w:r>
      <w:r w:rsidRPr="00313D26">
        <w:rPr>
          <w:rFonts w:ascii="Calibri" w:hAnsi="Calibri" w:cs="Calibri"/>
          <w:sz w:val="22"/>
          <w:szCs w:val="22"/>
        </w:rPr>
        <w:t>ô</w:t>
      </w:r>
      <w:r w:rsidRPr="00313D2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313D26">
        <w:rPr>
          <w:rFonts w:ascii="Helvetica" w:hAnsi="Helvetica"/>
          <w:sz w:val="22"/>
          <w:szCs w:val="22"/>
        </w:rPr>
        <w:t>Funcional e Program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tica</w:t>
      </w:r>
      <w:proofErr w:type="gramEnd"/>
      <w:r w:rsidRPr="00313D26">
        <w:rPr>
          <w:rFonts w:ascii="Helvetica" w:hAnsi="Helvetica"/>
          <w:sz w:val="22"/>
          <w:szCs w:val="22"/>
        </w:rPr>
        <w:t>, conforme a Tabela 1, anexa.</w:t>
      </w:r>
    </w:p>
    <w:p w14:paraId="76AD6A98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O cr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dito aberto pelo artigo anterior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313D26">
        <w:rPr>
          <w:rFonts w:ascii="Calibri" w:hAnsi="Calibri" w:cs="Calibri"/>
          <w:sz w:val="22"/>
          <w:szCs w:val="22"/>
        </w:rPr>
        <w:t>§</w:t>
      </w:r>
      <w:r w:rsidRPr="00313D26">
        <w:rPr>
          <w:rFonts w:ascii="Helvetica" w:hAnsi="Helvetica"/>
          <w:sz w:val="22"/>
          <w:szCs w:val="22"/>
        </w:rPr>
        <w:t xml:space="preserve"> 1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artigo 43,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4.320, de 17 de mar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o de 1964, de conformidade com a legisla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discriminada na Tabela 3, anexa.</w:t>
      </w:r>
    </w:p>
    <w:p w14:paraId="75DF343F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Fica alterada a Programa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Or</w:t>
      </w:r>
      <w:r w:rsidRPr="00313D26">
        <w:rPr>
          <w:rFonts w:ascii="Calibri" w:hAnsi="Calibri" w:cs="Calibri"/>
          <w:sz w:val="22"/>
          <w:szCs w:val="22"/>
        </w:rPr>
        <w:t>ç</w:t>
      </w:r>
      <w:r w:rsidRPr="00313D26">
        <w:rPr>
          <w:rFonts w:ascii="Helvetica" w:hAnsi="Helvetica"/>
          <w:sz w:val="22"/>
          <w:szCs w:val="22"/>
        </w:rPr>
        <w:t>ament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>, do Decreto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EE44C8D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4</w:t>
      </w:r>
      <w:r w:rsidRPr="00313D26">
        <w:rPr>
          <w:rFonts w:ascii="Calibri" w:hAnsi="Calibri" w:cs="Calibri"/>
          <w:sz w:val="22"/>
          <w:szCs w:val="22"/>
        </w:rPr>
        <w:t>°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675973D8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p w14:paraId="6DBE0F44" w14:textId="77777777" w:rsidR="008105F4" w:rsidRPr="00313D26" w:rsidRDefault="008105F4" w:rsidP="008105F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105F4" w:rsidRPr="00313D26" w:rsidSect="008105F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F4"/>
    <w:rsid w:val="006774A6"/>
    <w:rsid w:val="008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DFC6"/>
  <w15:chartTrackingRefBased/>
  <w15:docId w15:val="{F5267048-9756-4B3E-953E-4EDD2E7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F4"/>
  </w:style>
  <w:style w:type="paragraph" w:styleId="Ttulo1">
    <w:name w:val="heading 1"/>
    <w:basedOn w:val="Normal"/>
    <w:next w:val="Normal"/>
    <w:link w:val="Ttulo1Char"/>
    <w:uiPriority w:val="9"/>
    <w:qFormat/>
    <w:rsid w:val="00810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0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0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0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05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05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05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05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05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05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0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0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05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05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05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0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05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0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2024-10-24T13:57:00Z</dcterms:created>
  <dcterms:modified xsi:type="dcterms:W3CDTF">2024-10-24T13:58:00Z</dcterms:modified>
</cp:coreProperties>
</file>